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72" w:rsidRPr="001163BA" w:rsidRDefault="001163BA" w:rsidP="007D21D8">
      <w:pPr>
        <w:spacing w:line="0" w:lineRule="atLeast"/>
        <w:ind w:rightChars="-168" w:right="-538"/>
        <w:jc w:val="center"/>
        <w:rPr>
          <w:b/>
          <w:sz w:val="28"/>
          <w:szCs w:val="28"/>
        </w:rPr>
      </w:pPr>
      <w:r w:rsidRPr="001163BA">
        <w:rPr>
          <w:rFonts w:hint="eastAsia"/>
          <w:b/>
          <w:sz w:val="28"/>
          <w:szCs w:val="28"/>
        </w:rPr>
        <w:t>第二十屆旺宏金矽獎—</w:t>
      </w:r>
      <w:r w:rsidR="001D126A" w:rsidRPr="001D126A">
        <w:rPr>
          <w:rFonts w:hint="eastAsia"/>
          <w:b/>
          <w:sz w:val="28"/>
          <w:szCs w:val="28"/>
        </w:rPr>
        <w:t>獲獎隊伍及作品列表</w:t>
      </w:r>
    </w:p>
    <w:tbl>
      <w:tblPr>
        <w:tblpPr w:leftFromText="180" w:rightFromText="180" w:vertAnchor="page" w:horzAnchor="margin" w:tblpXSpec="center" w:tblpY="1629"/>
        <w:tblW w:w="15424" w:type="dxa"/>
        <w:tblCellMar>
          <w:left w:w="28" w:type="dxa"/>
          <w:right w:w="28" w:type="dxa"/>
        </w:tblCellMar>
        <w:tblLook w:val="04A0"/>
      </w:tblPr>
      <w:tblGrid>
        <w:gridCol w:w="1588"/>
        <w:gridCol w:w="4339"/>
        <w:gridCol w:w="1559"/>
        <w:gridCol w:w="3827"/>
        <w:gridCol w:w="2277"/>
        <w:gridCol w:w="1834"/>
      </w:tblGrid>
      <w:tr w:rsidR="001D126A" w:rsidRPr="001D126A" w:rsidTr="001D126A">
        <w:trPr>
          <w:trHeight w:val="555"/>
        </w:trPr>
        <w:tc>
          <w:tcPr>
            <w:tcW w:w="158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1D126A" w:rsidRPr="007D21D8" w:rsidRDefault="001D126A" w:rsidP="001D126A">
            <w:pPr>
              <w:widowControl/>
              <w:jc w:val="center"/>
              <w:rPr>
                <w:rFonts w:hAnsi="標楷體" w:cs="新細明體"/>
                <w:b/>
                <w:kern w:val="0"/>
                <w:sz w:val="24"/>
                <w:szCs w:val="24"/>
              </w:rPr>
            </w:pPr>
            <w:r>
              <w:rPr>
                <w:rFonts w:hAnsi="標楷體" w:cs="新細明體" w:hint="eastAsia"/>
                <w:b/>
                <w:kern w:val="0"/>
                <w:sz w:val="24"/>
                <w:szCs w:val="24"/>
              </w:rPr>
              <w:t>獎項</w:t>
            </w:r>
          </w:p>
        </w:tc>
        <w:tc>
          <w:tcPr>
            <w:tcW w:w="4339" w:type="dxa"/>
            <w:tcBorders>
              <w:top w:val="single" w:sz="4" w:space="0" w:color="auto"/>
              <w:left w:val="nil"/>
              <w:bottom w:val="single" w:sz="4" w:space="0" w:color="auto"/>
              <w:right w:val="single" w:sz="4" w:space="0" w:color="auto"/>
            </w:tcBorders>
            <w:shd w:val="clear" w:color="000000" w:fill="D8D8D8"/>
            <w:vAlign w:val="center"/>
          </w:tcPr>
          <w:p w:rsidR="001D126A" w:rsidRPr="007D21D8" w:rsidRDefault="001D126A" w:rsidP="001D126A">
            <w:pPr>
              <w:widowControl/>
              <w:jc w:val="center"/>
              <w:rPr>
                <w:rFonts w:hAnsi="標楷體" w:cs="新細明體"/>
                <w:b/>
                <w:kern w:val="0"/>
                <w:sz w:val="24"/>
                <w:szCs w:val="24"/>
              </w:rPr>
            </w:pPr>
            <w:r w:rsidRPr="007D21D8">
              <w:rPr>
                <w:rFonts w:hAnsi="標楷體" w:cs="新細明體" w:hint="eastAsia"/>
                <w:b/>
                <w:kern w:val="0"/>
                <w:sz w:val="24"/>
                <w:szCs w:val="24"/>
              </w:rPr>
              <w:t>題目</w:t>
            </w:r>
          </w:p>
        </w:tc>
        <w:tc>
          <w:tcPr>
            <w:tcW w:w="1559" w:type="dxa"/>
            <w:tcBorders>
              <w:top w:val="single" w:sz="4" w:space="0" w:color="auto"/>
              <w:left w:val="single" w:sz="4" w:space="0" w:color="auto"/>
              <w:bottom w:val="single" w:sz="4" w:space="0" w:color="auto"/>
              <w:right w:val="single" w:sz="4" w:space="0" w:color="auto"/>
            </w:tcBorders>
            <w:shd w:val="clear" w:color="000000" w:fill="D8D8D8"/>
            <w:vAlign w:val="center"/>
          </w:tcPr>
          <w:p w:rsidR="001D126A" w:rsidRPr="007D21D8" w:rsidRDefault="001D126A" w:rsidP="001D126A">
            <w:pPr>
              <w:widowControl/>
              <w:jc w:val="center"/>
              <w:rPr>
                <w:rFonts w:hAnsi="標楷體" w:cs="新細明體"/>
                <w:b/>
                <w:kern w:val="0"/>
                <w:sz w:val="24"/>
                <w:szCs w:val="24"/>
              </w:rPr>
            </w:pPr>
            <w:r w:rsidRPr="007D21D8">
              <w:rPr>
                <w:rFonts w:hAnsi="標楷體" w:cs="新細明體" w:hint="eastAsia"/>
                <w:b/>
                <w:kern w:val="0"/>
                <w:sz w:val="24"/>
                <w:szCs w:val="24"/>
              </w:rPr>
              <w:t>學校系所</w:t>
            </w:r>
          </w:p>
        </w:tc>
        <w:tc>
          <w:tcPr>
            <w:tcW w:w="3827"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1D126A" w:rsidRPr="007D21D8" w:rsidRDefault="001D126A" w:rsidP="001D126A">
            <w:pPr>
              <w:widowControl/>
              <w:jc w:val="center"/>
              <w:rPr>
                <w:rFonts w:hAnsi="標楷體" w:cs="新細明體"/>
                <w:b/>
                <w:kern w:val="0"/>
                <w:sz w:val="24"/>
                <w:szCs w:val="24"/>
              </w:rPr>
            </w:pPr>
            <w:r>
              <w:rPr>
                <w:rFonts w:hAnsi="標楷體" w:cs="新細明體"/>
                <w:b/>
                <w:kern w:val="0"/>
                <w:sz w:val="24"/>
                <w:szCs w:val="24"/>
              </w:rPr>
              <w:t>參賽同學</w:t>
            </w:r>
          </w:p>
        </w:tc>
        <w:tc>
          <w:tcPr>
            <w:tcW w:w="2277" w:type="dxa"/>
            <w:tcBorders>
              <w:top w:val="single" w:sz="4" w:space="0" w:color="auto"/>
              <w:left w:val="single" w:sz="4" w:space="0" w:color="auto"/>
              <w:bottom w:val="single" w:sz="4" w:space="0" w:color="auto"/>
              <w:right w:val="single" w:sz="4" w:space="0" w:color="auto"/>
            </w:tcBorders>
            <w:shd w:val="clear" w:color="000000" w:fill="D8D8D8"/>
            <w:vAlign w:val="center"/>
          </w:tcPr>
          <w:p w:rsidR="001D126A" w:rsidRPr="007D21D8" w:rsidRDefault="001D126A" w:rsidP="001D126A">
            <w:pPr>
              <w:widowControl/>
              <w:jc w:val="center"/>
              <w:rPr>
                <w:rFonts w:hAnsi="標楷體" w:cs="新細明體"/>
                <w:b/>
                <w:kern w:val="0"/>
                <w:sz w:val="24"/>
                <w:szCs w:val="24"/>
              </w:rPr>
            </w:pPr>
            <w:r w:rsidRPr="007D21D8">
              <w:rPr>
                <w:rFonts w:hAnsi="標楷體" w:cs="新細明體"/>
                <w:b/>
                <w:kern w:val="0"/>
                <w:sz w:val="24"/>
                <w:szCs w:val="24"/>
              </w:rPr>
              <w:t>指導教授</w:t>
            </w:r>
          </w:p>
        </w:tc>
        <w:tc>
          <w:tcPr>
            <w:tcW w:w="1834" w:type="dxa"/>
            <w:tcBorders>
              <w:top w:val="single" w:sz="4" w:space="0" w:color="auto"/>
              <w:left w:val="single" w:sz="4" w:space="0" w:color="auto"/>
              <w:bottom w:val="single" w:sz="4" w:space="0" w:color="auto"/>
              <w:right w:val="single" w:sz="4" w:space="0" w:color="auto"/>
            </w:tcBorders>
            <w:shd w:val="clear" w:color="000000" w:fill="D8D8D8"/>
            <w:vAlign w:val="center"/>
          </w:tcPr>
          <w:p w:rsidR="001D126A" w:rsidRDefault="001D126A" w:rsidP="001D126A">
            <w:pPr>
              <w:widowControl/>
              <w:jc w:val="center"/>
              <w:rPr>
                <w:rFonts w:hAnsi="標楷體" w:cs="新細明體"/>
                <w:b/>
                <w:kern w:val="0"/>
                <w:sz w:val="24"/>
                <w:szCs w:val="24"/>
              </w:rPr>
            </w:pPr>
            <w:r>
              <w:rPr>
                <w:rFonts w:hAnsi="標楷體" w:cs="新細明體"/>
                <w:b/>
                <w:kern w:val="0"/>
                <w:sz w:val="24"/>
                <w:szCs w:val="24"/>
              </w:rPr>
              <w:t>獎金（新台幣）</w:t>
            </w:r>
          </w:p>
        </w:tc>
      </w:tr>
      <w:tr w:rsidR="001D126A" w:rsidRPr="001163BA" w:rsidTr="001D126A">
        <w:trPr>
          <w:trHeight w:val="69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Default="001D126A" w:rsidP="001D126A">
            <w:pPr>
              <w:spacing w:line="0" w:lineRule="atLeast"/>
              <w:jc w:val="center"/>
              <w:rPr>
                <w:rFonts w:ascii="Arial" w:hAnsi="Arial" w:cs="Arial" w:hint="eastAsia"/>
                <w:sz w:val="24"/>
                <w:szCs w:val="24"/>
              </w:rPr>
            </w:pPr>
            <w:r w:rsidRPr="001D126A">
              <w:rPr>
                <w:rFonts w:ascii="Arial" w:hAnsi="Arial" w:cs="Arial" w:hint="eastAsia"/>
                <w:sz w:val="24"/>
                <w:szCs w:val="24"/>
              </w:rPr>
              <w:t>評審團</w:t>
            </w:r>
          </w:p>
          <w:p w:rsidR="001D126A" w:rsidRPr="001D126A" w:rsidRDefault="001D126A" w:rsidP="001D126A">
            <w:pPr>
              <w:spacing w:line="0" w:lineRule="atLeast"/>
              <w:jc w:val="center"/>
              <w:rPr>
                <w:rFonts w:ascii="Arial" w:hAnsi="Arial" w:cs="Arial"/>
                <w:sz w:val="24"/>
                <w:szCs w:val="24"/>
              </w:rPr>
            </w:pPr>
            <w:r w:rsidRPr="001D126A">
              <w:rPr>
                <w:rFonts w:ascii="Arial" w:hAnsi="Arial" w:cs="Arial" w:hint="eastAsia"/>
                <w:sz w:val="24"/>
                <w:szCs w:val="24"/>
              </w:rPr>
              <w:t>鑽石大賞</w:t>
            </w:r>
          </w:p>
        </w:tc>
        <w:tc>
          <w:tcPr>
            <w:tcW w:w="4339" w:type="dxa"/>
            <w:tcBorders>
              <w:top w:val="single" w:sz="4" w:space="0" w:color="auto"/>
              <w:left w:val="nil"/>
              <w:bottom w:val="single" w:sz="4" w:space="0" w:color="auto"/>
              <w:right w:val="single" w:sz="4" w:space="0" w:color="auto"/>
            </w:tcBorders>
            <w:vAlign w:val="center"/>
          </w:tcPr>
          <w:p w:rsidR="001D126A" w:rsidRPr="001D126A" w:rsidRDefault="001D126A" w:rsidP="001D126A">
            <w:pPr>
              <w:spacing w:line="0" w:lineRule="atLeast"/>
              <w:rPr>
                <w:rFonts w:ascii="Arial" w:hAnsi="Arial" w:cs="Arial"/>
                <w:sz w:val="24"/>
                <w:szCs w:val="24"/>
              </w:rPr>
            </w:pPr>
            <w:r w:rsidRPr="001D126A">
              <w:rPr>
                <w:rFonts w:ascii="Arial" w:hAnsi="Arial" w:cs="Arial" w:hint="eastAsia"/>
                <w:sz w:val="24"/>
                <w:szCs w:val="24"/>
              </w:rPr>
              <w:t>從缺</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Default="001D126A" w:rsidP="001D126A">
            <w:pPr>
              <w:spacing w:line="0" w:lineRule="atLeast"/>
              <w:jc w:val="center"/>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both"/>
              <w:rPr>
                <w:rFonts w:ascii="Arial" w:hAnsi="Arial" w:cs="Arial" w:hint="eastAsia"/>
                <w:sz w:val="24"/>
                <w:szCs w:val="24"/>
              </w:rPr>
            </w:pP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hint="eastAsia"/>
                <w:sz w:val="24"/>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hint="eastAsia"/>
                <w:sz w:val="24"/>
                <w:szCs w:val="24"/>
              </w:rPr>
            </w:pPr>
            <w:r>
              <w:rPr>
                <w:rFonts w:ascii="Arial" w:hAnsi="Arial" w:cs="Arial" w:hint="eastAsia"/>
                <w:sz w:val="24"/>
                <w:szCs w:val="24"/>
              </w:rPr>
              <w:t>48</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69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sidRPr="001D126A">
              <w:rPr>
                <w:rFonts w:ascii="Arial" w:hAnsi="Arial" w:cs="Arial" w:hint="eastAsia"/>
                <w:sz w:val="24"/>
                <w:szCs w:val="24"/>
              </w:rPr>
              <w:t>評審團金獎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應用於青光眼照護之智慧型隱形眼鏡</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交通大學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EF4F22">
            <w:pPr>
              <w:spacing w:line="0" w:lineRule="atLeast"/>
              <w:jc w:val="both"/>
              <w:rPr>
                <w:rFonts w:ascii="Arial" w:hAnsi="Arial" w:cs="Arial"/>
                <w:sz w:val="24"/>
                <w:szCs w:val="24"/>
              </w:rPr>
            </w:pPr>
            <w:r w:rsidRPr="00280C61">
              <w:rPr>
                <w:rFonts w:ascii="Arial" w:hAnsi="Arial" w:cs="Arial" w:hint="eastAsia"/>
                <w:sz w:val="24"/>
                <w:szCs w:val="24"/>
              </w:rPr>
              <w:t>葉冠廷、</w:t>
            </w:r>
            <w:r w:rsidR="00EF4F22" w:rsidRPr="00280C61">
              <w:rPr>
                <w:rFonts w:ascii="Arial" w:hAnsi="Arial" w:cs="Arial" w:hint="eastAsia"/>
                <w:sz w:val="24"/>
                <w:szCs w:val="24"/>
              </w:rPr>
              <w:t>徐承佑、</w:t>
            </w:r>
            <w:r w:rsidRPr="00280C61">
              <w:rPr>
                <w:rFonts w:ascii="Arial" w:hAnsi="Arial" w:cs="Arial" w:hint="eastAsia"/>
                <w:sz w:val="24"/>
                <w:szCs w:val="24"/>
              </w:rPr>
              <w:t>楊筑鈞</w:t>
            </w:r>
            <w:r w:rsidR="00EF4F22" w:rsidRPr="00280C61">
              <w:rPr>
                <w:rFonts w:ascii="Arial" w:hAnsi="Arial" w:cs="Arial" w:hint="eastAsia"/>
                <w:sz w:val="24"/>
                <w:szCs w:val="24"/>
              </w:rPr>
              <w:t>、</w:t>
            </w:r>
            <w:r w:rsidRPr="00280C61">
              <w:rPr>
                <w:rFonts w:ascii="Arial" w:hAnsi="Arial" w:cs="Arial" w:hint="eastAsia"/>
                <w:sz w:val="24"/>
                <w:szCs w:val="24"/>
              </w:rPr>
              <w:t>張軒瑋</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邱俊誠</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hint="eastAsia"/>
                <w:sz w:val="24"/>
                <w:szCs w:val="24"/>
              </w:rPr>
            </w:pPr>
            <w:r>
              <w:rPr>
                <w:rFonts w:ascii="Arial" w:hAnsi="Arial" w:cs="Arial" w:hint="eastAsia"/>
                <w:sz w:val="24"/>
                <w:szCs w:val="24"/>
              </w:rPr>
              <w:t>36</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69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sidRPr="001D126A">
              <w:rPr>
                <w:rFonts w:ascii="Arial" w:hAnsi="Arial" w:cs="Arial" w:hint="eastAsia"/>
                <w:sz w:val="24"/>
                <w:szCs w:val="24"/>
              </w:rPr>
              <w:t>評審團金獎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適用於次世代定序識別基因變體之系統單晶片</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臺灣大學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吳易忠、陳彥龍、楊仲萱</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Default="001D126A" w:rsidP="001D126A">
            <w:pPr>
              <w:spacing w:line="0" w:lineRule="atLeast"/>
              <w:jc w:val="center"/>
              <w:rPr>
                <w:rFonts w:ascii="Arial" w:hAnsi="Arial" w:cs="Arial" w:hint="eastAsia"/>
                <w:sz w:val="24"/>
                <w:szCs w:val="24"/>
              </w:rPr>
            </w:pPr>
            <w:r w:rsidRPr="00280C61">
              <w:rPr>
                <w:rFonts w:ascii="Arial" w:hAnsi="Arial" w:cs="Arial" w:hint="eastAsia"/>
                <w:sz w:val="24"/>
                <w:szCs w:val="24"/>
              </w:rPr>
              <w:t>楊家驤</w:t>
            </w:r>
            <w:r>
              <w:rPr>
                <w:rFonts w:ascii="Arial" w:hAnsi="Arial" w:cs="Arial" w:hint="eastAsia"/>
                <w:sz w:val="24"/>
                <w:szCs w:val="24"/>
              </w:rPr>
              <w:t>、</w:t>
            </w:r>
          </w:p>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洪瑞鴻</w:t>
            </w:r>
            <w:r>
              <w:rPr>
                <w:rFonts w:ascii="Arial" w:hAnsi="Arial" w:cs="Arial" w:hint="eastAsia"/>
                <w:sz w:val="24"/>
                <w:szCs w:val="24"/>
              </w:rPr>
              <w:t>（交大）</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hint="eastAsia"/>
                <w:sz w:val="24"/>
                <w:szCs w:val="24"/>
              </w:rPr>
            </w:pPr>
            <w:r>
              <w:rPr>
                <w:rFonts w:ascii="Arial" w:hAnsi="Arial" w:cs="Arial" w:hint="eastAsia"/>
                <w:sz w:val="24"/>
                <w:szCs w:val="24"/>
              </w:rPr>
              <w:t>36</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694"/>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Pr>
                <w:rFonts w:ascii="Arial" w:hAnsi="Arial" w:cs="Arial" w:hint="eastAsia"/>
                <w:sz w:val="24"/>
                <w:szCs w:val="24"/>
              </w:rPr>
              <w:t>評審團銀</w:t>
            </w:r>
            <w:r w:rsidRPr="001D126A">
              <w:rPr>
                <w:rFonts w:ascii="Arial" w:hAnsi="Arial" w:cs="Arial" w:hint="eastAsia"/>
                <w:sz w:val="24"/>
                <w:szCs w:val="24"/>
              </w:rPr>
              <w:t>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互動式羽球訓練系統</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臺灣科技大學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EF4F22">
            <w:pPr>
              <w:spacing w:line="0" w:lineRule="atLeast"/>
              <w:jc w:val="both"/>
              <w:rPr>
                <w:rFonts w:ascii="Arial" w:hAnsi="Arial" w:cs="Arial"/>
                <w:sz w:val="24"/>
                <w:szCs w:val="24"/>
              </w:rPr>
            </w:pPr>
            <w:r w:rsidRPr="00280C61">
              <w:rPr>
                <w:rFonts w:ascii="Arial" w:hAnsi="Arial" w:cs="Arial" w:hint="eastAsia"/>
                <w:sz w:val="24"/>
                <w:szCs w:val="24"/>
              </w:rPr>
              <w:t>蔡怡娟、楊佳玲、黃正瑜</w:t>
            </w:r>
            <w:r w:rsidR="00EF4F22" w:rsidRPr="00280C61">
              <w:rPr>
                <w:rFonts w:ascii="Arial" w:hAnsi="Arial" w:cs="Arial" w:hint="eastAsia"/>
                <w:sz w:val="24"/>
                <w:szCs w:val="24"/>
              </w:rPr>
              <w:t>、張凜</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林淵翔</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24</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694"/>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Pr>
                <w:rFonts w:ascii="Arial" w:hAnsi="Arial" w:cs="Arial" w:hint="eastAsia"/>
                <w:sz w:val="24"/>
                <w:szCs w:val="24"/>
              </w:rPr>
              <w:t>評審團銀</w:t>
            </w:r>
            <w:r w:rsidRPr="001D126A">
              <w:rPr>
                <w:rFonts w:ascii="Arial" w:hAnsi="Arial" w:cs="Arial" w:hint="eastAsia"/>
                <w:sz w:val="24"/>
                <w:szCs w:val="24"/>
              </w:rPr>
              <w:t>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我的</w:t>
            </w:r>
            <w:r w:rsidRPr="00280C61">
              <w:rPr>
                <w:rFonts w:ascii="Arial" w:hAnsi="Arial" w:cs="Arial" w:hint="eastAsia"/>
                <w:sz w:val="24"/>
                <w:szCs w:val="24"/>
              </w:rPr>
              <w:t>Mixer</w:t>
            </w:r>
            <w:r w:rsidRPr="00280C61">
              <w:rPr>
                <w:rFonts w:ascii="Arial" w:hAnsi="Arial" w:cs="Arial" w:hint="eastAsia"/>
                <w:sz w:val="24"/>
                <w:szCs w:val="24"/>
              </w:rPr>
              <w:t>會講話</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南華</w:t>
            </w:r>
            <w:r>
              <w:rPr>
                <w:rFonts w:ascii="Arial" w:hAnsi="Arial" w:cs="Arial"/>
                <w:sz w:val="24"/>
                <w:szCs w:val="24"/>
              </w:rPr>
              <w:t>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EF4F22">
            <w:pPr>
              <w:spacing w:line="0" w:lineRule="atLeast"/>
              <w:jc w:val="both"/>
              <w:rPr>
                <w:rFonts w:ascii="Arial" w:hAnsi="Arial" w:cs="Arial"/>
                <w:sz w:val="24"/>
                <w:szCs w:val="24"/>
              </w:rPr>
            </w:pPr>
            <w:r w:rsidRPr="00280C61">
              <w:rPr>
                <w:rFonts w:ascii="Arial" w:hAnsi="Arial" w:cs="Arial" w:hint="eastAsia"/>
                <w:sz w:val="24"/>
                <w:szCs w:val="24"/>
              </w:rPr>
              <w:t>張毓修、</w:t>
            </w:r>
            <w:r w:rsidR="00EF4F22" w:rsidRPr="00280C61">
              <w:rPr>
                <w:rFonts w:ascii="Arial" w:hAnsi="Arial" w:cs="Arial" w:hint="eastAsia"/>
                <w:sz w:val="24"/>
                <w:szCs w:val="24"/>
              </w:rPr>
              <w:t>陳怡蓁、游沛芛、</w:t>
            </w:r>
            <w:r w:rsidRPr="00280C61">
              <w:rPr>
                <w:rFonts w:ascii="Arial" w:hAnsi="Arial" w:cs="Arial" w:hint="eastAsia"/>
                <w:sz w:val="24"/>
                <w:szCs w:val="24"/>
              </w:rPr>
              <w:t>王永君</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賴信志</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24</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845"/>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物聯網英文教具記憶卡牌</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虎尾科技大學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王宣融、蔡昀芸、洪瑞廷</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陳國益</w:t>
            </w:r>
            <w:r>
              <w:rPr>
                <w:rFonts w:ascii="Arial" w:hAnsi="Arial" w:cs="Arial" w:hint="eastAsia"/>
                <w:sz w:val="24"/>
                <w:szCs w:val="24"/>
              </w:rPr>
              <w:t>、</w:t>
            </w:r>
            <w:r w:rsidRPr="00280C61">
              <w:rPr>
                <w:rFonts w:ascii="Arial" w:hAnsi="Arial" w:cs="Arial" w:hint="eastAsia"/>
                <w:sz w:val="24"/>
                <w:szCs w:val="24"/>
              </w:rPr>
              <w:t>黃珮雯</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9.6</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845"/>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具備超低功耗喚醒收發機之高安全性物聯網通訊技術</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成功大學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陳仕恩、張勝凱、李依潔、韋傑強</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林輝堂</w:t>
            </w:r>
            <w:r>
              <w:rPr>
                <w:rFonts w:ascii="Arial" w:hAnsi="Arial" w:cs="Arial" w:hint="eastAsia"/>
                <w:sz w:val="24"/>
                <w:szCs w:val="24"/>
              </w:rPr>
              <w:t>、</w:t>
            </w:r>
            <w:r w:rsidRPr="00280C61">
              <w:rPr>
                <w:rFonts w:ascii="Arial" w:hAnsi="Arial" w:cs="Arial" w:hint="eastAsia"/>
                <w:sz w:val="24"/>
                <w:szCs w:val="24"/>
              </w:rPr>
              <w:t>鄭光偉</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9.6</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846"/>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基於人工智慧邊緣運算之視障者行走障礙物警示系統</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hint="eastAsia"/>
                <w:sz w:val="24"/>
                <w:szCs w:val="24"/>
              </w:rPr>
              <w:t>南臺</w:t>
            </w:r>
            <w:r>
              <w:rPr>
                <w:rFonts w:ascii="Arial" w:hAnsi="Arial" w:cs="Arial" w:hint="eastAsia"/>
                <w:sz w:val="24"/>
                <w:szCs w:val="24"/>
              </w:rPr>
              <w:t>科技大學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EF4F22">
            <w:pPr>
              <w:spacing w:line="0" w:lineRule="atLeast"/>
              <w:jc w:val="both"/>
              <w:rPr>
                <w:rFonts w:ascii="Arial" w:hAnsi="Arial" w:cs="Arial"/>
                <w:sz w:val="24"/>
                <w:szCs w:val="24"/>
              </w:rPr>
            </w:pPr>
            <w:r w:rsidRPr="00280C61">
              <w:rPr>
                <w:rFonts w:ascii="Arial" w:hAnsi="Arial" w:cs="Arial" w:hint="eastAsia"/>
                <w:sz w:val="24"/>
                <w:szCs w:val="24"/>
              </w:rPr>
              <w:t>陳鴻文、陳文德、</w:t>
            </w:r>
            <w:r w:rsidR="00EF4F22" w:rsidRPr="00280C61">
              <w:rPr>
                <w:rFonts w:ascii="Arial" w:hAnsi="Arial" w:cs="Arial" w:hint="eastAsia"/>
                <w:sz w:val="24"/>
                <w:szCs w:val="24"/>
              </w:rPr>
              <w:t>溫博珩、</w:t>
            </w:r>
            <w:r w:rsidRPr="00280C61">
              <w:rPr>
                <w:rFonts w:ascii="Arial" w:hAnsi="Arial" w:cs="Arial" w:hint="eastAsia"/>
                <w:sz w:val="24"/>
                <w:szCs w:val="24"/>
              </w:rPr>
              <w:t>張家齊</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張萬榮</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9.6</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703"/>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可適性仿生機械義肢的開發</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崑山</w:t>
            </w:r>
            <w:r>
              <w:rPr>
                <w:rFonts w:ascii="Arial" w:hAnsi="Arial" w:cs="Arial"/>
                <w:sz w:val="24"/>
                <w:szCs w:val="24"/>
              </w:rPr>
              <w:t>科技大學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楊政傑、莊毓峰、簡子翔、方郁涵</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劉鑑德</w:t>
            </w:r>
            <w:r>
              <w:rPr>
                <w:rFonts w:ascii="Arial" w:hAnsi="Arial" w:cs="Arial" w:hint="eastAsia"/>
                <w:sz w:val="24"/>
                <w:szCs w:val="24"/>
              </w:rPr>
              <w:t>、</w:t>
            </w:r>
            <w:r w:rsidRPr="00280C61">
              <w:rPr>
                <w:rFonts w:ascii="Arial" w:hAnsi="Arial" w:cs="Arial" w:hint="eastAsia"/>
                <w:sz w:val="24"/>
                <w:szCs w:val="24"/>
              </w:rPr>
              <w:t>張育斌</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9.6</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743"/>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sidRPr="001D126A">
              <w:rPr>
                <w:rFonts w:ascii="Arial" w:hAnsi="Arial" w:cs="Arial" w:hint="eastAsia"/>
                <w:sz w:val="24"/>
                <w:szCs w:val="24"/>
              </w:rPr>
              <w:t>新手獎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我的</w:t>
            </w:r>
            <w:r w:rsidRPr="00280C61">
              <w:rPr>
                <w:rFonts w:ascii="Arial" w:hAnsi="Arial" w:cs="Arial" w:hint="eastAsia"/>
                <w:sz w:val="24"/>
                <w:szCs w:val="24"/>
              </w:rPr>
              <w:t>Mixer</w:t>
            </w:r>
            <w:r w:rsidRPr="00280C61">
              <w:rPr>
                <w:rFonts w:ascii="Arial" w:hAnsi="Arial" w:cs="Arial" w:hint="eastAsia"/>
                <w:sz w:val="24"/>
                <w:szCs w:val="24"/>
              </w:rPr>
              <w:t>會講話</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南華大學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EF4F22" w:rsidP="001D126A">
            <w:pPr>
              <w:spacing w:line="0" w:lineRule="atLeast"/>
              <w:jc w:val="both"/>
              <w:rPr>
                <w:rFonts w:ascii="Arial" w:hAnsi="Arial" w:cs="Arial"/>
                <w:sz w:val="24"/>
                <w:szCs w:val="24"/>
              </w:rPr>
            </w:pPr>
            <w:r w:rsidRPr="00280C61">
              <w:rPr>
                <w:rFonts w:ascii="Arial" w:hAnsi="Arial" w:cs="Arial" w:hint="eastAsia"/>
                <w:sz w:val="24"/>
                <w:szCs w:val="24"/>
              </w:rPr>
              <w:t>張毓修、陳怡蓁、游沛芛、王永君</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賴信志</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24</w:t>
            </w:r>
            <w:r>
              <w:rPr>
                <w:rFonts w:ascii="Arial" w:hAnsi="Arial" w:cs="Arial" w:hint="eastAsia"/>
                <w:sz w:val="24"/>
                <w:szCs w:val="24"/>
              </w:rPr>
              <w:t>萬</w:t>
            </w:r>
            <w:r w:rsidR="001C6097">
              <w:rPr>
                <w:rFonts w:ascii="Arial" w:hAnsi="Arial" w:cs="Arial" w:hint="eastAsia"/>
                <w:sz w:val="24"/>
                <w:szCs w:val="24"/>
              </w:rPr>
              <w:t>元</w:t>
            </w:r>
          </w:p>
        </w:tc>
      </w:tr>
      <w:tr w:rsidR="001D126A" w:rsidRPr="001163BA" w:rsidTr="001D126A">
        <w:trPr>
          <w:trHeight w:val="73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center"/>
              <w:rPr>
                <w:rFonts w:ascii="Arial" w:hAnsi="Arial" w:cs="Arial"/>
                <w:sz w:val="24"/>
                <w:szCs w:val="24"/>
              </w:rPr>
            </w:pPr>
            <w:r w:rsidRPr="001D126A">
              <w:rPr>
                <w:rFonts w:ascii="Arial" w:hAnsi="Arial" w:cs="Arial" w:hint="eastAsia"/>
                <w:sz w:val="24"/>
                <w:szCs w:val="24"/>
              </w:rPr>
              <w:t>最佳創意獎</w:t>
            </w:r>
          </w:p>
        </w:tc>
        <w:tc>
          <w:tcPr>
            <w:tcW w:w="4339" w:type="dxa"/>
            <w:tcBorders>
              <w:top w:val="single" w:sz="4" w:space="0" w:color="auto"/>
              <w:left w:val="nil"/>
              <w:bottom w:val="single" w:sz="4" w:space="0" w:color="auto"/>
              <w:right w:val="single" w:sz="4" w:space="0" w:color="auto"/>
            </w:tcBorders>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應用於青光眼照護之智慧型隱形眼鏡</w:t>
            </w:r>
          </w:p>
        </w:tc>
        <w:tc>
          <w:tcPr>
            <w:tcW w:w="1559" w:type="dxa"/>
            <w:tcBorders>
              <w:top w:val="single" w:sz="4" w:space="0" w:color="auto"/>
              <w:left w:val="single" w:sz="4" w:space="0" w:color="auto"/>
              <w:bottom w:val="single" w:sz="4" w:space="0" w:color="auto"/>
              <w:right w:val="single" w:sz="4" w:space="0" w:color="auto"/>
            </w:tcBorders>
            <w:vAlign w:val="center"/>
          </w:tcPr>
          <w:p w:rsidR="001D126A" w:rsidRPr="007D21D8" w:rsidRDefault="001D126A" w:rsidP="001D126A">
            <w:pPr>
              <w:spacing w:line="0" w:lineRule="atLeast"/>
              <w:jc w:val="center"/>
              <w:rPr>
                <w:rFonts w:ascii="Arial" w:hAnsi="Arial" w:cs="Arial"/>
                <w:sz w:val="24"/>
                <w:szCs w:val="24"/>
              </w:rPr>
            </w:pPr>
            <w:r>
              <w:rPr>
                <w:rFonts w:ascii="Arial" w:hAnsi="Arial" w:cs="Arial"/>
                <w:sz w:val="24"/>
                <w:szCs w:val="24"/>
              </w:rPr>
              <w:t>交通大學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126A" w:rsidRPr="00280C61" w:rsidRDefault="001D126A" w:rsidP="001D126A">
            <w:pPr>
              <w:spacing w:line="0" w:lineRule="atLeast"/>
              <w:jc w:val="both"/>
              <w:rPr>
                <w:rFonts w:ascii="Arial" w:hAnsi="Arial" w:cs="Arial"/>
                <w:sz w:val="24"/>
                <w:szCs w:val="24"/>
              </w:rPr>
            </w:pPr>
            <w:r w:rsidRPr="00280C61">
              <w:rPr>
                <w:rFonts w:ascii="Arial" w:hAnsi="Arial" w:cs="Arial" w:hint="eastAsia"/>
                <w:sz w:val="24"/>
                <w:szCs w:val="24"/>
              </w:rPr>
              <w:t>葉冠廷、楊筑鈞、徐承佑、張軒瑋</w:t>
            </w:r>
          </w:p>
        </w:tc>
        <w:tc>
          <w:tcPr>
            <w:tcW w:w="2277" w:type="dxa"/>
            <w:tcBorders>
              <w:top w:val="single" w:sz="4" w:space="0" w:color="auto"/>
              <w:left w:val="single" w:sz="4" w:space="0" w:color="auto"/>
              <w:bottom w:val="single" w:sz="4" w:space="0" w:color="auto"/>
              <w:right w:val="single" w:sz="4" w:space="0" w:color="auto"/>
            </w:tcBorders>
            <w:vAlign w:val="center"/>
          </w:tcPr>
          <w:p w:rsidR="001D126A" w:rsidRPr="00280C61" w:rsidRDefault="001D126A" w:rsidP="001D126A">
            <w:pPr>
              <w:spacing w:line="0" w:lineRule="atLeast"/>
              <w:jc w:val="center"/>
              <w:rPr>
                <w:rFonts w:ascii="Arial" w:hAnsi="Arial" w:cs="Arial"/>
                <w:sz w:val="24"/>
                <w:szCs w:val="24"/>
              </w:rPr>
            </w:pPr>
            <w:r w:rsidRPr="00280C61">
              <w:rPr>
                <w:rFonts w:ascii="Arial" w:hAnsi="Arial" w:cs="Arial" w:hint="eastAsia"/>
                <w:sz w:val="24"/>
                <w:szCs w:val="24"/>
              </w:rPr>
              <w:t>邱俊誠</w:t>
            </w:r>
          </w:p>
        </w:tc>
        <w:tc>
          <w:tcPr>
            <w:tcW w:w="1834" w:type="dxa"/>
            <w:tcBorders>
              <w:top w:val="single" w:sz="4" w:space="0" w:color="auto"/>
              <w:left w:val="single" w:sz="4" w:space="0" w:color="auto"/>
              <w:bottom w:val="single" w:sz="4" w:space="0" w:color="auto"/>
              <w:right w:val="single" w:sz="4" w:space="0" w:color="auto"/>
            </w:tcBorders>
            <w:vAlign w:val="center"/>
          </w:tcPr>
          <w:p w:rsidR="001D126A" w:rsidRPr="00280C61" w:rsidRDefault="002F1A68" w:rsidP="001D126A">
            <w:pPr>
              <w:spacing w:line="0" w:lineRule="atLeast"/>
              <w:jc w:val="center"/>
              <w:rPr>
                <w:rFonts w:ascii="Arial" w:hAnsi="Arial" w:cs="Arial" w:hint="eastAsia"/>
                <w:sz w:val="24"/>
                <w:szCs w:val="24"/>
              </w:rPr>
            </w:pPr>
            <w:r>
              <w:rPr>
                <w:rFonts w:ascii="Arial" w:hAnsi="Arial" w:cs="Arial" w:hint="eastAsia"/>
                <w:sz w:val="24"/>
                <w:szCs w:val="24"/>
              </w:rPr>
              <w:t>3.6</w:t>
            </w:r>
            <w:r>
              <w:rPr>
                <w:rFonts w:ascii="Arial" w:hAnsi="Arial" w:cs="Arial" w:hint="eastAsia"/>
                <w:sz w:val="24"/>
                <w:szCs w:val="24"/>
              </w:rPr>
              <w:t>萬</w:t>
            </w:r>
            <w:r w:rsidR="001C6097">
              <w:rPr>
                <w:rFonts w:ascii="Arial" w:hAnsi="Arial" w:cs="Arial" w:hint="eastAsia"/>
                <w:sz w:val="24"/>
                <w:szCs w:val="24"/>
              </w:rPr>
              <w:t>元</w:t>
            </w:r>
          </w:p>
        </w:tc>
      </w:tr>
    </w:tbl>
    <w:p w:rsidR="001163BA" w:rsidRDefault="002F1A68" w:rsidP="002F1A68">
      <w:pPr>
        <w:spacing w:line="0" w:lineRule="atLeast"/>
        <w:ind w:leftChars="-177" w:hangingChars="202" w:hanging="566"/>
        <w:rPr>
          <w:rFonts w:hint="eastAsia"/>
          <w:b/>
          <w:sz w:val="28"/>
          <w:szCs w:val="28"/>
        </w:rPr>
      </w:pPr>
      <w:r>
        <w:rPr>
          <w:rFonts w:hint="eastAsia"/>
          <w:b/>
          <w:sz w:val="28"/>
          <w:szCs w:val="28"/>
        </w:rPr>
        <w:t>※</w:t>
      </w:r>
      <w:r w:rsidR="00280C61">
        <w:rPr>
          <w:rFonts w:hint="eastAsia"/>
          <w:b/>
          <w:sz w:val="28"/>
          <w:szCs w:val="28"/>
        </w:rPr>
        <w:t>應用</w:t>
      </w:r>
      <w:r w:rsidR="001163BA" w:rsidRPr="001163BA">
        <w:rPr>
          <w:rFonts w:hint="eastAsia"/>
          <w:b/>
          <w:sz w:val="28"/>
          <w:szCs w:val="28"/>
        </w:rPr>
        <w:t>組</w:t>
      </w:r>
    </w:p>
    <w:p w:rsidR="002F1A68" w:rsidRPr="001163BA" w:rsidRDefault="002F1A68" w:rsidP="002F1A68">
      <w:pPr>
        <w:spacing w:line="0" w:lineRule="atLeast"/>
        <w:ind w:leftChars="-177" w:hangingChars="202" w:hanging="566"/>
        <w:rPr>
          <w:b/>
          <w:sz w:val="28"/>
          <w:szCs w:val="28"/>
        </w:rPr>
      </w:pPr>
      <w:r>
        <w:rPr>
          <w:rFonts w:hint="eastAsia"/>
          <w:b/>
          <w:sz w:val="28"/>
          <w:szCs w:val="28"/>
        </w:rPr>
        <w:lastRenderedPageBreak/>
        <w:t>※設計</w:t>
      </w:r>
      <w:r w:rsidRPr="001163BA">
        <w:rPr>
          <w:rFonts w:hint="eastAsia"/>
          <w:b/>
          <w:sz w:val="28"/>
          <w:szCs w:val="28"/>
        </w:rPr>
        <w:t>組</w:t>
      </w:r>
    </w:p>
    <w:tbl>
      <w:tblPr>
        <w:tblpPr w:leftFromText="180" w:rightFromText="180" w:vertAnchor="page" w:horzAnchor="margin" w:tblpXSpec="center" w:tblpY="1116"/>
        <w:tblW w:w="15424" w:type="dxa"/>
        <w:tblCellMar>
          <w:left w:w="28" w:type="dxa"/>
          <w:right w:w="28" w:type="dxa"/>
        </w:tblCellMar>
        <w:tblLook w:val="04A0"/>
      </w:tblPr>
      <w:tblGrid>
        <w:gridCol w:w="1588"/>
        <w:gridCol w:w="4536"/>
        <w:gridCol w:w="1362"/>
        <w:gridCol w:w="3827"/>
        <w:gridCol w:w="2277"/>
        <w:gridCol w:w="1834"/>
      </w:tblGrid>
      <w:tr w:rsidR="002F1A68" w:rsidTr="001C6097">
        <w:trPr>
          <w:trHeight w:val="555"/>
        </w:trPr>
        <w:tc>
          <w:tcPr>
            <w:tcW w:w="158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2F1A68" w:rsidRPr="007D21D8" w:rsidRDefault="002F1A68" w:rsidP="002F1A68">
            <w:pPr>
              <w:widowControl/>
              <w:jc w:val="center"/>
              <w:rPr>
                <w:rFonts w:hAnsi="標楷體" w:cs="新細明體"/>
                <w:b/>
                <w:kern w:val="0"/>
                <w:sz w:val="24"/>
                <w:szCs w:val="24"/>
              </w:rPr>
            </w:pPr>
            <w:r>
              <w:rPr>
                <w:rFonts w:hAnsi="標楷體" w:cs="新細明體" w:hint="eastAsia"/>
                <w:b/>
                <w:kern w:val="0"/>
                <w:sz w:val="24"/>
                <w:szCs w:val="24"/>
              </w:rPr>
              <w:t>獎項</w:t>
            </w:r>
          </w:p>
        </w:tc>
        <w:tc>
          <w:tcPr>
            <w:tcW w:w="4536" w:type="dxa"/>
            <w:tcBorders>
              <w:top w:val="single" w:sz="4" w:space="0" w:color="auto"/>
              <w:left w:val="nil"/>
              <w:bottom w:val="single" w:sz="4" w:space="0" w:color="auto"/>
              <w:right w:val="single" w:sz="4" w:space="0" w:color="auto"/>
            </w:tcBorders>
            <w:shd w:val="clear" w:color="000000" w:fill="D8D8D8"/>
            <w:vAlign w:val="center"/>
          </w:tcPr>
          <w:p w:rsidR="002F1A68" w:rsidRPr="007D21D8" w:rsidRDefault="002F1A68" w:rsidP="002F1A68">
            <w:pPr>
              <w:widowControl/>
              <w:jc w:val="center"/>
              <w:rPr>
                <w:rFonts w:hAnsi="標楷體" w:cs="新細明體"/>
                <w:b/>
                <w:kern w:val="0"/>
                <w:sz w:val="24"/>
                <w:szCs w:val="24"/>
              </w:rPr>
            </w:pPr>
            <w:r w:rsidRPr="007D21D8">
              <w:rPr>
                <w:rFonts w:hAnsi="標楷體" w:cs="新細明體" w:hint="eastAsia"/>
                <w:b/>
                <w:kern w:val="0"/>
                <w:sz w:val="24"/>
                <w:szCs w:val="24"/>
              </w:rPr>
              <w:t>題目</w:t>
            </w:r>
          </w:p>
        </w:tc>
        <w:tc>
          <w:tcPr>
            <w:tcW w:w="1362" w:type="dxa"/>
            <w:tcBorders>
              <w:top w:val="single" w:sz="4" w:space="0" w:color="auto"/>
              <w:left w:val="single" w:sz="4" w:space="0" w:color="auto"/>
              <w:bottom w:val="single" w:sz="4" w:space="0" w:color="auto"/>
              <w:right w:val="single" w:sz="4" w:space="0" w:color="auto"/>
            </w:tcBorders>
            <w:shd w:val="clear" w:color="000000" w:fill="D8D8D8"/>
            <w:vAlign w:val="center"/>
          </w:tcPr>
          <w:p w:rsidR="002F1A68" w:rsidRPr="007D21D8" w:rsidRDefault="002F1A68" w:rsidP="002F1A68">
            <w:pPr>
              <w:widowControl/>
              <w:jc w:val="center"/>
              <w:rPr>
                <w:rFonts w:hAnsi="標楷體" w:cs="新細明體"/>
                <w:b/>
                <w:kern w:val="0"/>
                <w:sz w:val="24"/>
                <w:szCs w:val="24"/>
              </w:rPr>
            </w:pPr>
            <w:r w:rsidRPr="007D21D8">
              <w:rPr>
                <w:rFonts w:hAnsi="標楷體" w:cs="新細明體" w:hint="eastAsia"/>
                <w:b/>
                <w:kern w:val="0"/>
                <w:sz w:val="24"/>
                <w:szCs w:val="24"/>
              </w:rPr>
              <w:t>學校系所</w:t>
            </w:r>
          </w:p>
        </w:tc>
        <w:tc>
          <w:tcPr>
            <w:tcW w:w="3827"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2F1A68" w:rsidRPr="007D21D8" w:rsidRDefault="002F1A68" w:rsidP="002F1A68">
            <w:pPr>
              <w:widowControl/>
              <w:jc w:val="center"/>
              <w:rPr>
                <w:rFonts w:hAnsi="標楷體" w:cs="新細明體"/>
                <w:b/>
                <w:kern w:val="0"/>
                <w:sz w:val="24"/>
                <w:szCs w:val="24"/>
              </w:rPr>
            </w:pPr>
            <w:r>
              <w:rPr>
                <w:rFonts w:hAnsi="標楷體" w:cs="新細明體"/>
                <w:b/>
                <w:kern w:val="0"/>
                <w:sz w:val="24"/>
                <w:szCs w:val="24"/>
              </w:rPr>
              <w:t>參賽同學</w:t>
            </w:r>
          </w:p>
        </w:tc>
        <w:tc>
          <w:tcPr>
            <w:tcW w:w="2277" w:type="dxa"/>
            <w:tcBorders>
              <w:top w:val="single" w:sz="4" w:space="0" w:color="auto"/>
              <w:left w:val="single" w:sz="4" w:space="0" w:color="auto"/>
              <w:bottom w:val="single" w:sz="4" w:space="0" w:color="auto"/>
              <w:right w:val="single" w:sz="4" w:space="0" w:color="auto"/>
            </w:tcBorders>
            <w:shd w:val="clear" w:color="000000" w:fill="D8D8D8"/>
            <w:vAlign w:val="center"/>
          </w:tcPr>
          <w:p w:rsidR="002F1A68" w:rsidRPr="007D21D8" w:rsidRDefault="002F1A68" w:rsidP="002F1A68">
            <w:pPr>
              <w:widowControl/>
              <w:jc w:val="center"/>
              <w:rPr>
                <w:rFonts w:hAnsi="標楷體" w:cs="新細明體"/>
                <w:b/>
                <w:kern w:val="0"/>
                <w:sz w:val="24"/>
                <w:szCs w:val="24"/>
              </w:rPr>
            </w:pPr>
            <w:r w:rsidRPr="007D21D8">
              <w:rPr>
                <w:rFonts w:hAnsi="標楷體" w:cs="新細明體"/>
                <w:b/>
                <w:kern w:val="0"/>
                <w:sz w:val="24"/>
                <w:szCs w:val="24"/>
              </w:rPr>
              <w:t>指導教授</w:t>
            </w:r>
          </w:p>
        </w:tc>
        <w:tc>
          <w:tcPr>
            <w:tcW w:w="1834" w:type="dxa"/>
            <w:tcBorders>
              <w:top w:val="single" w:sz="4" w:space="0" w:color="auto"/>
              <w:left w:val="single" w:sz="4" w:space="0" w:color="auto"/>
              <w:bottom w:val="single" w:sz="4" w:space="0" w:color="auto"/>
              <w:right w:val="single" w:sz="4" w:space="0" w:color="auto"/>
            </w:tcBorders>
            <w:shd w:val="clear" w:color="000000" w:fill="D8D8D8"/>
            <w:vAlign w:val="center"/>
          </w:tcPr>
          <w:p w:rsidR="002F1A68" w:rsidRDefault="002F1A68" w:rsidP="002F1A68">
            <w:pPr>
              <w:widowControl/>
              <w:jc w:val="center"/>
              <w:rPr>
                <w:rFonts w:hAnsi="標楷體" w:cs="新細明體"/>
                <w:b/>
                <w:kern w:val="0"/>
                <w:sz w:val="24"/>
                <w:szCs w:val="24"/>
              </w:rPr>
            </w:pPr>
            <w:r>
              <w:rPr>
                <w:rFonts w:hAnsi="標楷體" w:cs="新細明體"/>
                <w:b/>
                <w:kern w:val="0"/>
                <w:sz w:val="24"/>
                <w:szCs w:val="24"/>
              </w:rPr>
              <w:t>獎金（新台幣）</w:t>
            </w:r>
          </w:p>
        </w:tc>
      </w:tr>
      <w:tr w:rsidR="00EF4F22" w:rsidRPr="00280C61" w:rsidTr="001C6097">
        <w:trPr>
          <w:trHeight w:val="69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EF4F22" w:rsidRDefault="00EF4F22" w:rsidP="00EF4F22">
            <w:pPr>
              <w:spacing w:line="0" w:lineRule="atLeast"/>
              <w:jc w:val="center"/>
              <w:rPr>
                <w:rFonts w:ascii="Arial" w:hAnsi="Arial" w:cs="Arial" w:hint="eastAsia"/>
                <w:sz w:val="24"/>
                <w:szCs w:val="24"/>
              </w:rPr>
            </w:pPr>
            <w:r w:rsidRPr="001D126A">
              <w:rPr>
                <w:rFonts w:ascii="Arial" w:hAnsi="Arial" w:cs="Arial" w:hint="eastAsia"/>
                <w:sz w:val="24"/>
                <w:szCs w:val="24"/>
              </w:rPr>
              <w:t>評審團</w:t>
            </w:r>
          </w:p>
          <w:p w:rsidR="00EF4F22" w:rsidRPr="001D126A" w:rsidRDefault="00EF4F22" w:rsidP="00EF4F22">
            <w:pPr>
              <w:spacing w:line="0" w:lineRule="atLeast"/>
              <w:jc w:val="center"/>
              <w:rPr>
                <w:rFonts w:ascii="Arial" w:hAnsi="Arial" w:cs="Arial"/>
                <w:sz w:val="24"/>
                <w:szCs w:val="24"/>
              </w:rPr>
            </w:pPr>
            <w:r w:rsidRPr="001D126A">
              <w:rPr>
                <w:rFonts w:ascii="Arial" w:hAnsi="Arial" w:cs="Arial" w:hint="eastAsia"/>
                <w:sz w:val="24"/>
                <w:szCs w:val="24"/>
              </w:rPr>
              <w:t>鑽石大賞</w:t>
            </w:r>
          </w:p>
        </w:tc>
        <w:tc>
          <w:tcPr>
            <w:tcW w:w="4536" w:type="dxa"/>
            <w:tcBorders>
              <w:top w:val="single" w:sz="4" w:space="0" w:color="auto"/>
              <w:left w:val="nil"/>
              <w:bottom w:val="single" w:sz="4" w:space="0" w:color="auto"/>
              <w:right w:val="single" w:sz="4" w:space="0" w:color="auto"/>
            </w:tcBorders>
            <w:vAlign w:val="center"/>
          </w:tcPr>
          <w:p w:rsidR="00EF4F22" w:rsidRPr="007D21D8" w:rsidRDefault="00EF4F22" w:rsidP="00EF4F22">
            <w:pPr>
              <w:rPr>
                <w:rFonts w:ascii="Arial" w:hAnsi="Arial" w:cs="Arial"/>
                <w:sz w:val="24"/>
                <w:szCs w:val="24"/>
              </w:rPr>
            </w:pPr>
            <w:r w:rsidRPr="007D21D8">
              <w:rPr>
                <w:rFonts w:ascii="Arial" w:hAnsi="Arial" w:cs="Arial" w:hint="eastAsia"/>
                <w:sz w:val="24"/>
                <w:szCs w:val="24"/>
              </w:rPr>
              <w:t>基於神經網路且支援多碼長度之可重構極化碼解碼器</w:t>
            </w:r>
          </w:p>
        </w:tc>
        <w:tc>
          <w:tcPr>
            <w:tcW w:w="1362" w:type="dxa"/>
            <w:tcBorders>
              <w:top w:val="single" w:sz="4" w:space="0" w:color="auto"/>
              <w:left w:val="single" w:sz="4" w:space="0" w:color="auto"/>
              <w:bottom w:val="single" w:sz="4" w:space="0" w:color="auto"/>
              <w:right w:val="single" w:sz="4" w:space="0" w:color="auto"/>
            </w:tcBorders>
            <w:vAlign w:val="center"/>
          </w:tcPr>
          <w:p w:rsidR="00EF4F22" w:rsidRPr="007D21D8" w:rsidRDefault="00EF4F22" w:rsidP="00EF4F22">
            <w:pPr>
              <w:spacing w:line="400" w:lineRule="exact"/>
              <w:jc w:val="center"/>
              <w:rPr>
                <w:rFonts w:ascii="Arial" w:hAnsi="Arial" w:cs="Arial"/>
                <w:sz w:val="24"/>
                <w:szCs w:val="24"/>
              </w:rPr>
            </w:pPr>
            <w:r>
              <w:rPr>
                <w:rFonts w:ascii="Arial" w:hAnsi="Arial" w:cs="Arial"/>
                <w:sz w:val="24"/>
                <w:szCs w:val="24"/>
              </w:rPr>
              <w:t>臺灣大學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F22" w:rsidRPr="007D21D8" w:rsidRDefault="00EF4F22" w:rsidP="00EF4F22">
            <w:pPr>
              <w:spacing w:line="400" w:lineRule="exact"/>
              <w:rPr>
                <w:rFonts w:ascii="Arial" w:hAnsi="Arial" w:cs="Arial"/>
                <w:sz w:val="24"/>
                <w:szCs w:val="24"/>
              </w:rPr>
            </w:pPr>
            <w:r w:rsidRPr="007D21D8">
              <w:rPr>
                <w:rFonts w:ascii="Arial" w:hAnsi="Arial" w:cs="Arial" w:hint="eastAsia"/>
                <w:sz w:val="24"/>
                <w:szCs w:val="24"/>
              </w:rPr>
              <w:t>鄧傑方、陳鈞翔</w:t>
            </w:r>
          </w:p>
        </w:tc>
        <w:tc>
          <w:tcPr>
            <w:tcW w:w="2277" w:type="dxa"/>
            <w:tcBorders>
              <w:top w:val="single" w:sz="4" w:space="0" w:color="auto"/>
              <w:left w:val="single" w:sz="4" w:space="0" w:color="auto"/>
              <w:bottom w:val="single" w:sz="4" w:space="0" w:color="auto"/>
              <w:right w:val="single" w:sz="4" w:space="0" w:color="auto"/>
            </w:tcBorders>
            <w:vAlign w:val="center"/>
          </w:tcPr>
          <w:p w:rsidR="00EF4F22" w:rsidRPr="007D21D8" w:rsidRDefault="00EF4F22" w:rsidP="001C6097">
            <w:pPr>
              <w:jc w:val="center"/>
              <w:rPr>
                <w:rFonts w:ascii="Arial" w:hAnsi="Arial" w:cs="Arial"/>
                <w:sz w:val="24"/>
                <w:szCs w:val="24"/>
              </w:rPr>
            </w:pPr>
            <w:r w:rsidRPr="007D21D8">
              <w:rPr>
                <w:rFonts w:ascii="Arial" w:hAnsi="Arial" w:cs="Arial" w:hint="eastAsia"/>
                <w:sz w:val="24"/>
                <w:szCs w:val="24"/>
              </w:rPr>
              <w:t>吳安宇</w:t>
            </w:r>
          </w:p>
        </w:tc>
        <w:tc>
          <w:tcPr>
            <w:tcW w:w="1834" w:type="dxa"/>
            <w:tcBorders>
              <w:top w:val="single" w:sz="4" w:space="0" w:color="auto"/>
              <w:left w:val="single" w:sz="4" w:space="0" w:color="auto"/>
              <w:bottom w:val="single" w:sz="4" w:space="0" w:color="auto"/>
              <w:right w:val="single" w:sz="4" w:space="0" w:color="auto"/>
            </w:tcBorders>
            <w:vAlign w:val="center"/>
          </w:tcPr>
          <w:p w:rsidR="00EF4F22" w:rsidRPr="00280C61" w:rsidRDefault="001C6097" w:rsidP="00EF4F22">
            <w:pPr>
              <w:spacing w:line="0" w:lineRule="atLeast"/>
              <w:jc w:val="center"/>
              <w:rPr>
                <w:rFonts w:ascii="Arial" w:hAnsi="Arial" w:cs="Arial" w:hint="eastAsia"/>
                <w:sz w:val="24"/>
                <w:szCs w:val="24"/>
              </w:rPr>
            </w:pPr>
            <w:r>
              <w:rPr>
                <w:rFonts w:ascii="Arial" w:hAnsi="Arial" w:cs="Arial" w:hint="eastAsia"/>
                <w:sz w:val="24"/>
                <w:szCs w:val="24"/>
              </w:rPr>
              <w:t>24</w:t>
            </w:r>
            <w:r w:rsidR="00EF4F22">
              <w:rPr>
                <w:rFonts w:ascii="Arial" w:hAnsi="Arial" w:cs="Arial" w:hint="eastAsia"/>
                <w:sz w:val="24"/>
                <w:szCs w:val="24"/>
              </w:rPr>
              <w:t>萬</w:t>
            </w:r>
            <w:r>
              <w:rPr>
                <w:rFonts w:ascii="Arial" w:hAnsi="Arial" w:cs="Arial" w:hint="eastAsia"/>
                <w:sz w:val="24"/>
                <w:szCs w:val="24"/>
              </w:rPr>
              <w:t>元</w:t>
            </w:r>
          </w:p>
        </w:tc>
      </w:tr>
      <w:tr w:rsidR="00EF4F22" w:rsidRPr="00280C61" w:rsidTr="001C6097">
        <w:trPr>
          <w:trHeight w:val="69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EF4F22" w:rsidRPr="00280C61" w:rsidRDefault="00EF4F22" w:rsidP="00EF4F22">
            <w:pPr>
              <w:spacing w:line="0" w:lineRule="atLeast"/>
              <w:jc w:val="center"/>
              <w:rPr>
                <w:rFonts w:ascii="Arial" w:hAnsi="Arial" w:cs="Arial"/>
                <w:sz w:val="24"/>
                <w:szCs w:val="24"/>
              </w:rPr>
            </w:pPr>
            <w:r w:rsidRPr="001D126A">
              <w:rPr>
                <w:rFonts w:ascii="Arial" w:hAnsi="Arial" w:cs="Arial" w:hint="eastAsia"/>
                <w:sz w:val="24"/>
                <w:szCs w:val="24"/>
              </w:rPr>
              <w:t>評審團金獎</w:t>
            </w:r>
          </w:p>
        </w:tc>
        <w:tc>
          <w:tcPr>
            <w:tcW w:w="4536" w:type="dxa"/>
            <w:tcBorders>
              <w:top w:val="single" w:sz="4" w:space="0" w:color="auto"/>
              <w:left w:val="nil"/>
              <w:bottom w:val="single" w:sz="4" w:space="0" w:color="auto"/>
              <w:right w:val="single" w:sz="4" w:space="0" w:color="auto"/>
            </w:tcBorders>
            <w:vAlign w:val="center"/>
          </w:tcPr>
          <w:p w:rsidR="00EF4F22" w:rsidRPr="007D21D8" w:rsidRDefault="00EF4F22" w:rsidP="00EF4F22">
            <w:pPr>
              <w:rPr>
                <w:rFonts w:ascii="Arial" w:hAnsi="Arial" w:cs="Arial"/>
                <w:sz w:val="24"/>
                <w:szCs w:val="24"/>
              </w:rPr>
            </w:pPr>
            <w:r w:rsidRPr="007D21D8">
              <w:rPr>
                <w:rFonts w:ascii="Arial" w:hAnsi="Arial" w:cs="Arial" w:hint="eastAsia"/>
                <w:sz w:val="24"/>
                <w:szCs w:val="24"/>
              </w:rPr>
              <w:t>具最佳迴路增益追蹤之數位鎖相迴路</w:t>
            </w:r>
          </w:p>
        </w:tc>
        <w:tc>
          <w:tcPr>
            <w:tcW w:w="1362" w:type="dxa"/>
            <w:tcBorders>
              <w:top w:val="single" w:sz="4" w:space="0" w:color="auto"/>
              <w:left w:val="single" w:sz="4" w:space="0" w:color="auto"/>
              <w:bottom w:val="single" w:sz="4" w:space="0" w:color="auto"/>
              <w:right w:val="single" w:sz="4" w:space="0" w:color="auto"/>
            </w:tcBorders>
            <w:vAlign w:val="center"/>
          </w:tcPr>
          <w:p w:rsidR="00EF4F22" w:rsidRPr="007D21D8" w:rsidRDefault="00EF4F22" w:rsidP="00EF4F22">
            <w:pPr>
              <w:spacing w:line="400" w:lineRule="exact"/>
              <w:jc w:val="center"/>
              <w:rPr>
                <w:rFonts w:ascii="Arial" w:hAnsi="Arial" w:cs="Arial"/>
                <w:sz w:val="24"/>
                <w:szCs w:val="24"/>
              </w:rPr>
            </w:pPr>
            <w:r>
              <w:rPr>
                <w:rFonts w:ascii="Arial" w:hAnsi="Arial" w:cs="Arial"/>
                <w:sz w:val="24"/>
                <w:szCs w:val="24"/>
              </w:rPr>
              <w:t>臺灣大學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F22" w:rsidRPr="007D21D8" w:rsidRDefault="00EF4F22" w:rsidP="00EF4F22">
            <w:pPr>
              <w:spacing w:line="400" w:lineRule="exact"/>
              <w:rPr>
                <w:rFonts w:ascii="Arial" w:hAnsi="Arial" w:cs="Arial"/>
                <w:sz w:val="24"/>
                <w:szCs w:val="24"/>
              </w:rPr>
            </w:pPr>
            <w:r w:rsidRPr="007D21D8">
              <w:rPr>
                <w:rFonts w:ascii="Arial" w:hAnsi="Arial" w:cs="Arial" w:hint="eastAsia"/>
                <w:sz w:val="24"/>
                <w:szCs w:val="24"/>
              </w:rPr>
              <w:t>呂咏儒</w:t>
            </w:r>
          </w:p>
        </w:tc>
        <w:tc>
          <w:tcPr>
            <w:tcW w:w="2277" w:type="dxa"/>
            <w:tcBorders>
              <w:top w:val="single" w:sz="4" w:space="0" w:color="auto"/>
              <w:left w:val="single" w:sz="4" w:space="0" w:color="auto"/>
              <w:bottom w:val="single" w:sz="4" w:space="0" w:color="auto"/>
              <w:right w:val="single" w:sz="4" w:space="0" w:color="auto"/>
            </w:tcBorders>
            <w:vAlign w:val="center"/>
          </w:tcPr>
          <w:p w:rsidR="00EF4F22" w:rsidRPr="007D21D8" w:rsidRDefault="00EF4F22" w:rsidP="001C6097">
            <w:pPr>
              <w:spacing w:line="400" w:lineRule="exact"/>
              <w:jc w:val="center"/>
              <w:rPr>
                <w:rFonts w:ascii="Arial" w:hAnsi="Arial" w:cs="Arial"/>
                <w:sz w:val="24"/>
                <w:szCs w:val="24"/>
              </w:rPr>
            </w:pPr>
            <w:r w:rsidRPr="007D21D8">
              <w:rPr>
                <w:rFonts w:ascii="Arial" w:hAnsi="Arial" w:cs="Arial" w:hint="eastAsia"/>
                <w:sz w:val="24"/>
                <w:szCs w:val="24"/>
              </w:rPr>
              <w:t>劉深淵</w:t>
            </w:r>
          </w:p>
        </w:tc>
        <w:tc>
          <w:tcPr>
            <w:tcW w:w="1834" w:type="dxa"/>
            <w:tcBorders>
              <w:top w:val="single" w:sz="4" w:space="0" w:color="auto"/>
              <w:left w:val="single" w:sz="4" w:space="0" w:color="auto"/>
              <w:bottom w:val="single" w:sz="4" w:space="0" w:color="auto"/>
              <w:right w:val="single" w:sz="4" w:space="0" w:color="auto"/>
            </w:tcBorders>
            <w:vAlign w:val="center"/>
          </w:tcPr>
          <w:p w:rsidR="00EF4F22" w:rsidRPr="00280C61" w:rsidRDefault="001C6097" w:rsidP="00EF4F22">
            <w:pPr>
              <w:spacing w:line="0" w:lineRule="atLeast"/>
              <w:jc w:val="center"/>
              <w:rPr>
                <w:rFonts w:ascii="Arial" w:hAnsi="Arial" w:cs="Arial" w:hint="eastAsia"/>
                <w:sz w:val="24"/>
                <w:szCs w:val="24"/>
              </w:rPr>
            </w:pPr>
            <w:r>
              <w:rPr>
                <w:rFonts w:ascii="Arial" w:hAnsi="Arial" w:cs="Arial" w:hint="eastAsia"/>
                <w:sz w:val="24"/>
                <w:szCs w:val="24"/>
              </w:rPr>
              <w:t>18</w:t>
            </w:r>
            <w:r w:rsidR="00EF4F22">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694"/>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Pr>
                <w:rFonts w:ascii="Arial" w:hAnsi="Arial" w:cs="Arial" w:hint="eastAsia"/>
                <w:sz w:val="24"/>
                <w:szCs w:val="24"/>
              </w:rPr>
              <w:t>評審團銀</w:t>
            </w:r>
            <w:r w:rsidRPr="001D126A">
              <w:rPr>
                <w:rFonts w:ascii="Arial" w:hAnsi="Arial" w:cs="Arial" w:hint="eastAsia"/>
                <w:sz w:val="24"/>
                <w:szCs w:val="24"/>
              </w:rPr>
              <w:t>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混合卷積神經網路硬體加速器系統設計與其模型訓練分析工具</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Pr>
                <w:rFonts w:ascii="Arial" w:hAnsi="Arial" w:cs="Arial"/>
                <w:sz w:val="24"/>
                <w:szCs w:val="24"/>
              </w:rPr>
              <w:t>交通大學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蔡家齊、曾建霖、孔睿、張恩誌</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郭峻因</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12</w:t>
            </w:r>
            <w:r>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845"/>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採用純壓控振盪式補償器且具最高效率</w:t>
            </w:r>
            <w:r w:rsidRPr="007D21D8">
              <w:rPr>
                <w:rFonts w:ascii="Arial" w:hAnsi="Arial" w:cs="Arial"/>
                <w:sz w:val="24"/>
                <w:szCs w:val="24"/>
              </w:rPr>
              <w:t>89%</w:t>
            </w:r>
            <w:r w:rsidRPr="007D21D8">
              <w:rPr>
                <w:rFonts w:ascii="Arial" w:hAnsi="Arial" w:cs="Arial" w:hint="eastAsia"/>
                <w:sz w:val="24"/>
                <w:szCs w:val="24"/>
              </w:rPr>
              <w:t>之</w:t>
            </w:r>
            <w:r w:rsidRPr="007D21D8">
              <w:rPr>
                <w:rFonts w:ascii="Arial" w:hAnsi="Arial" w:cs="Arial"/>
                <w:sz w:val="24"/>
                <w:szCs w:val="24"/>
              </w:rPr>
              <w:t>2.5MHz</w:t>
            </w:r>
            <w:r w:rsidRPr="007D21D8">
              <w:rPr>
                <w:rFonts w:ascii="Arial" w:hAnsi="Arial" w:cs="Arial" w:hint="eastAsia"/>
                <w:sz w:val="24"/>
                <w:szCs w:val="24"/>
              </w:rPr>
              <w:t>類電流模式時域降壓轉換器</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spacing w:line="400" w:lineRule="exact"/>
              <w:jc w:val="center"/>
              <w:rPr>
                <w:rFonts w:ascii="Arial" w:hAnsi="Arial" w:cs="Arial"/>
                <w:sz w:val="24"/>
                <w:szCs w:val="24"/>
              </w:rPr>
            </w:pPr>
            <w:r>
              <w:rPr>
                <w:rFonts w:ascii="Arial" w:hAnsi="Arial" w:cs="Arial"/>
                <w:sz w:val="24"/>
                <w:szCs w:val="24"/>
              </w:rPr>
              <w:t>臺灣大學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spacing w:line="400" w:lineRule="exact"/>
              <w:rPr>
                <w:rFonts w:ascii="Arial" w:hAnsi="Arial" w:cs="Arial"/>
                <w:sz w:val="24"/>
                <w:szCs w:val="24"/>
              </w:rPr>
            </w:pPr>
            <w:r w:rsidRPr="007D21D8">
              <w:rPr>
                <w:rFonts w:ascii="Arial" w:hAnsi="Arial" w:cs="Arial" w:hint="eastAsia"/>
                <w:sz w:val="24"/>
                <w:szCs w:val="24"/>
              </w:rPr>
              <w:t>邱茂菱、羅翊方</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林宗賢</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6</w:t>
            </w:r>
            <w:r>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845"/>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應用於安全相關功能之具近記憶體運算高讀取帶寬磁阻式記憶體巨集</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清</w:t>
            </w:r>
            <w:r>
              <w:rPr>
                <w:rFonts w:ascii="Arial" w:hAnsi="Arial" w:cs="Arial" w:hint="eastAsia"/>
                <w:sz w:val="24"/>
                <w:szCs w:val="24"/>
              </w:rPr>
              <w:t>華大學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邱硯晟、李俊穎、黃筱喻、鄧士新</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張孟凡</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6</w:t>
            </w:r>
            <w:r>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846"/>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應用於微型機器人自主導航之路徑規劃處理器</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Pr>
                <w:rFonts w:ascii="Arial" w:hAnsi="Arial" w:cs="Arial"/>
                <w:sz w:val="24"/>
                <w:szCs w:val="24"/>
              </w:rPr>
              <w:t>臺灣大學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李諭奇、鍾杰</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楊家驤</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6</w:t>
            </w:r>
            <w:r>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703"/>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一個使用旁路逐漸趨近式電容數位轉換器之指叉擴展型</w:t>
            </w:r>
            <w:r w:rsidRPr="007D21D8">
              <w:rPr>
                <w:rFonts w:ascii="Arial" w:hAnsi="Arial" w:cs="Arial"/>
                <w:sz w:val="24"/>
                <w:szCs w:val="24"/>
              </w:rPr>
              <w:t>CMOS MEMS</w:t>
            </w:r>
            <w:r w:rsidRPr="007D21D8">
              <w:rPr>
                <w:rFonts w:ascii="Arial" w:hAnsi="Arial" w:cs="Arial" w:hint="eastAsia"/>
                <w:sz w:val="24"/>
                <w:szCs w:val="24"/>
              </w:rPr>
              <w:t>壓力感測系統</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spacing w:line="400" w:lineRule="exact"/>
              <w:jc w:val="center"/>
              <w:rPr>
                <w:rFonts w:ascii="Arial" w:hAnsi="Arial" w:cs="Arial"/>
                <w:sz w:val="24"/>
                <w:szCs w:val="24"/>
              </w:rPr>
            </w:pPr>
            <w:r w:rsidRPr="007D21D8">
              <w:rPr>
                <w:rFonts w:ascii="Arial" w:hAnsi="Arial" w:cs="Arial" w:hint="eastAsia"/>
                <w:sz w:val="24"/>
                <w:szCs w:val="24"/>
              </w:rPr>
              <w:t>中正</w:t>
            </w:r>
            <w:r>
              <w:rPr>
                <w:rFonts w:ascii="Arial" w:hAnsi="Arial" w:cs="Arial"/>
                <w:sz w:val="24"/>
                <w:szCs w:val="24"/>
              </w:rPr>
              <w:t>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spacing w:line="400" w:lineRule="exact"/>
              <w:rPr>
                <w:rFonts w:ascii="Arial" w:hAnsi="Arial" w:cs="Arial"/>
                <w:sz w:val="24"/>
                <w:szCs w:val="24"/>
              </w:rPr>
            </w:pPr>
            <w:r w:rsidRPr="007D21D8">
              <w:rPr>
                <w:rFonts w:ascii="Arial" w:hAnsi="Arial" w:cs="Arial" w:hint="eastAsia"/>
                <w:sz w:val="24"/>
                <w:szCs w:val="24"/>
              </w:rPr>
              <w:t>蔡旻超、陳昭元</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蔡宗亨</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6</w:t>
            </w:r>
            <w:r>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743"/>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Pr>
                <w:rFonts w:ascii="Arial" w:hAnsi="Arial" w:cs="Arial" w:hint="eastAsia"/>
                <w:sz w:val="24"/>
                <w:szCs w:val="24"/>
              </w:rPr>
              <w:t>評審團銅</w:t>
            </w:r>
            <w:r w:rsidRPr="001D126A">
              <w:rPr>
                <w:rFonts w:ascii="Arial" w:hAnsi="Arial" w:cs="Arial" w:hint="eastAsia"/>
                <w:sz w:val="24"/>
                <w:szCs w:val="24"/>
              </w:rPr>
              <w:t>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符合</w:t>
            </w:r>
            <w:r w:rsidRPr="007D21D8">
              <w:rPr>
                <w:rFonts w:ascii="Arial" w:hAnsi="Arial" w:cs="Arial"/>
                <w:sz w:val="24"/>
                <w:szCs w:val="24"/>
              </w:rPr>
              <w:t xml:space="preserve">OpenCL/TensorFlow API </w:t>
            </w:r>
            <w:r w:rsidRPr="007D21D8">
              <w:rPr>
                <w:rFonts w:ascii="Arial" w:hAnsi="Arial" w:cs="Arial" w:hint="eastAsia"/>
                <w:sz w:val="24"/>
                <w:szCs w:val="24"/>
              </w:rPr>
              <w:t>規範的通用繪圖處理器</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spacing w:line="400" w:lineRule="exact"/>
              <w:jc w:val="center"/>
              <w:rPr>
                <w:rFonts w:ascii="Arial" w:hAnsi="Arial" w:cs="Arial"/>
                <w:sz w:val="24"/>
                <w:szCs w:val="24"/>
              </w:rPr>
            </w:pPr>
            <w:r>
              <w:rPr>
                <w:rFonts w:ascii="Arial" w:hAnsi="Arial" w:cs="Arial" w:hint="eastAsia"/>
                <w:sz w:val="24"/>
                <w:szCs w:val="24"/>
              </w:rPr>
              <w:t>成功大學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spacing w:line="400" w:lineRule="exact"/>
              <w:rPr>
                <w:rFonts w:ascii="Arial" w:hAnsi="Arial" w:cs="Arial"/>
                <w:sz w:val="24"/>
                <w:szCs w:val="24"/>
              </w:rPr>
            </w:pPr>
            <w:r w:rsidRPr="007D21D8">
              <w:rPr>
                <w:rFonts w:ascii="Arial" w:hAnsi="Arial" w:cs="Arial" w:hint="eastAsia"/>
                <w:sz w:val="24"/>
                <w:szCs w:val="24"/>
              </w:rPr>
              <w:t>王昱翔、周沛辰、張峻豪、林聖堯</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spacing w:line="400" w:lineRule="exact"/>
              <w:jc w:val="center"/>
              <w:rPr>
                <w:rFonts w:ascii="Arial" w:hAnsi="Arial" w:cs="Arial"/>
                <w:sz w:val="24"/>
                <w:szCs w:val="24"/>
              </w:rPr>
            </w:pPr>
            <w:r w:rsidRPr="007D21D8">
              <w:rPr>
                <w:rFonts w:ascii="Arial" w:hAnsi="Arial" w:cs="Arial" w:hint="eastAsia"/>
                <w:sz w:val="24"/>
                <w:szCs w:val="24"/>
              </w:rPr>
              <w:t>陳中和、邱瀝毅</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6</w:t>
            </w:r>
            <w:r>
              <w:rPr>
                <w:rFonts w:ascii="Arial" w:hAnsi="Arial" w:cs="Arial" w:hint="eastAsia"/>
                <w:sz w:val="24"/>
                <w:szCs w:val="24"/>
              </w:rPr>
              <w:t>萬</w:t>
            </w:r>
            <w:r>
              <w:rPr>
                <w:rFonts w:ascii="Arial" w:hAnsi="Arial" w:cs="Arial" w:hint="eastAsia"/>
                <w:sz w:val="24"/>
                <w:szCs w:val="24"/>
              </w:rPr>
              <w:t>元</w:t>
            </w:r>
          </w:p>
        </w:tc>
      </w:tr>
      <w:tr w:rsidR="001C6097" w:rsidRPr="00280C61" w:rsidTr="001C6097">
        <w:trPr>
          <w:trHeight w:val="738"/>
        </w:trPr>
        <w:tc>
          <w:tcPr>
            <w:tcW w:w="1588" w:type="dxa"/>
            <w:tcBorders>
              <w:top w:val="nil"/>
              <w:left w:val="single" w:sz="4" w:space="0" w:color="auto"/>
              <w:bottom w:val="single" w:sz="4" w:space="0" w:color="auto"/>
              <w:right w:val="single" w:sz="4" w:space="0" w:color="auto"/>
            </w:tcBorders>
            <w:shd w:val="clear" w:color="auto" w:fill="auto"/>
            <w:noWrap/>
            <w:vAlign w:val="center"/>
          </w:tcPr>
          <w:p w:rsidR="001C6097" w:rsidRPr="00280C61" w:rsidRDefault="001C6097" w:rsidP="001C6097">
            <w:pPr>
              <w:spacing w:line="0" w:lineRule="atLeast"/>
              <w:jc w:val="center"/>
              <w:rPr>
                <w:rFonts w:ascii="Arial" w:hAnsi="Arial" w:cs="Arial"/>
                <w:sz w:val="24"/>
                <w:szCs w:val="24"/>
              </w:rPr>
            </w:pPr>
            <w:r w:rsidRPr="001D126A">
              <w:rPr>
                <w:rFonts w:ascii="Arial" w:hAnsi="Arial" w:cs="Arial" w:hint="eastAsia"/>
                <w:sz w:val="24"/>
                <w:szCs w:val="24"/>
              </w:rPr>
              <w:t>最佳創意獎</w:t>
            </w:r>
          </w:p>
        </w:tc>
        <w:tc>
          <w:tcPr>
            <w:tcW w:w="4536" w:type="dxa"/>
            <w:tcBorders>
              <w:top w:val="single" w:sz="4" w:space="0" w:color="auto"/>
              <w:left w:val="nil"/>
              <w:bottom w:val="single" w:sz="4" w:space="0" w:color="auto"/>
              <w:right w:val="single" w:sz="4" w:space="0" w:color="auto"/>
            </w:tcBorders>
            <w:vAlign w:val="center"/>
          </w:tcPr>
          <w:p w:rsidR="001C6097" w:rsidRPr="007D21D8" w:rsidRDefault="001C6097" w:rsidP="001C6097">
            <w:pPr>
              <w:rPr>
                <w:rFonts w:ascii="Arial" w:hAnsi="Arial" w:cs="Arial"/>
                <w:sz w:val="24"/>
                <w:szCs w:val="24"/>
              </w:rPr>
            </w:pPr>
            <w:r w:rsidRPr="007D21D8">
              <w:rPr>
                <w:rFonts w:ascii="Arial" w:hAnsi="Arial" w:cs="Arial" w:hint="eastAsia"/>
                <w:sz w:val="24"/>
                <w:szCs w:val="24"/>
              </w:rPr>
              <w:t>基於神經網路且支援多碼長度之可重構極化碼解碼器</w:t>
            </w:r>
          </w:p>
        </w:tc>
        <w:tc>
          <w:tcPr>
            <w:tcW w:w="1362"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spacing w:line="400" w:lineRule="exact"/>
              <w:jc w:val="center"/>
              <w:rPr>
                <w:rFonts w:ascii="Arial" w:hAnsi="Arial" w:cs="Arial"/>
                <w:sz w:val="24"/>
                <w:szCs w:val="24"/>
              </w:rPr>
            </w:pPr>
            <w:r>
              <w:rPr>
                <w:rFonts w:ascii="Arial" w:hAnsi="Arial" w:cs="Arial"/>
                <w:sz w:val="24"/>
                <w:szCs w:val="24"/>
              </w:rPr>
              <w:t>臺灣大學</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097" w:rsidRPr="007D21D8" w:rsidRDefault="001C6097" w:rsidP="001C6097">
            <w:pPr>
              <w:spacing w:line="400" w:lineRule="exact"/>
              <w:rPr>
                <w:rFonts w:ascii="Arial" w:hAnsi="Arial" w:cs="Arial"/>
                <w:sz w:val="24"/>
                <w:szCs w:val="24"/>
              </w:rPr>
            </w:pPr>
            <w:r w:rsidRPr="007D21D8">
              <w:rPr>
                <w:rFonts w:ascii="Arial" w:hAnsi="Arial" w:cs="Arial" w:hint="eastAsia"/>
                <w:sz w:val="24"/>
                <w:szCs w:val="24"/>
              </w:rPr>
              <w:t>鄧傑方、陳鈞翔</w:t>
            </w:r>
          </w:p>
        </w:tc>
        <w:tc>
          <w:tcPr>
            <w:tcW w:w="2277" w:type="dxa"/>
            <w:tcBorders>
              <w:top w:val="single" w:sz="4" w:space="0" w:color="auto"/>
              <w:left w:val="single" w:sz="4" w:space="0" w:color="auto"/>
              <w:bottom w:val="single" w:sz="4" w:space="0" w:color="auto"/>
              <w:right w:val="single" w:sz="4" w:space="0" w:color="auto"/>
            </w:tcBorders>
            <w:vAlign w:val="center"/>
          </w:tcPr>
          <w:p w:rsidR="001C6097" w:rsidRPr="007D21D8" w:rsidRDefault="001C6097" w:rsidP="001C6097">
            <w:pPr>
              <w:jc w:val="center"/>
              <w:rPr>
                <w:rFonts w:ascii="Arial" w:hAnsi="Arial" w:cs="Arial"/>
                <w:sz w:val="24"/>
                <w:szCs w:val="24"/>
              </w:rPr>
            </w:pPr>
            <w:r w:rsidRPr="007D21D8">
              <w:rPr>
                <w:rFonts w:ascii="Arial" w:hAnsi="Arial" w:cs="Arial" w:hint="eastAsia"/>
                <w:sz w:val="24"/>
                <w:szCs w:val="24"/>
              </w:rPr>
              <w:t>吳安宇</w:t>
            </w:r>
          </w:p>
        </w:tc>
        <w:tc>
          <w:tcPr>
            <w:tcW w:w="1834" w:type="dxa"/>
            <w:tcBorders>
              <w:top w:val="single" w:sz="4" w:space="0" w:color="auto"/>
              <w:left w:val="single" w:sz="4" w:space="0" w:color="auto"/>
              <w:bottom w:val="single" w:sz="4" w:space="0" w:color="auto"/>
              <w:right w:val="single" w:sz="4" w:space="0" w:color="auto"/>
            </w:tcBorders>
            <w:vAlign w:val="center"/>
          </w:tcPr>
          <w:p w:rsidR="001C6097" w:rsidRPr="00280C61" w:rsidRDefault="001C6097" w:rsidP="001C6097">
            <w:pPr>
              <w:spacing w:line="0" w:lineRule="atLeast"/>
              <w:jc w:val="center"/>
              <w:rPr>
                <w:rFonts w:ascii="Arial" w:hAnsi="Arial" w:cs="Arial" w:hint="eastAsia"/>
                <w:sz w:val="24"/>
                <w:szCs w:val="24"/>
              </w:rPr>
            </w:pPr>
            <w:r>
              <w:rPr>
                <w:rFonts w:ascii="Arial" w:hAnsi="Arial" w:cs="Arial" w:hint="eastAsia"/>
                <w:sz w:val="24"/>
                <w:szCs w:val="24"/>
              </w:rPr>
              <w:t>3.6</w:t>
            </w:r>
            <w:r>
              <w:rPr>
                <w:rFonts w:ascii="Arial" w:hAnsi="Arial" w:cs="Arial" w:hint="eastAsia"/>
                <w:sz w:val="24"/>
                <w:szCs w:val="24"/>
              </w:rPr>
              <w:t>萬</w:t>
            </w:r>
            <w:r>
              <w:rPr>
                <w:rFonts w:ascii="Arial" w:hAnsi="Arial" w:cs="Arial" w:hint="eastAsia"/>
                <w:sz w:val="24"/>
                <w:szCs w:val="24"/>
              </w:rPr>
              <w:t>元</w:t>
            </w:r>
          </w:p>
        </w:tc>
      </w:tr>
    </w:tbl>
    <w:p w:rsidR="002F1A68" w:rsidRPr="001163BA" w:rsidRDefault="002F1A68" w:rsidP="002F1A68">
      <w:pPr>
        <w:spacing w:line="0" w:lineRule="atLeast"/>
        <w:rPr>
          <w:b/>
          <w:sz w:val="28"/>
          <w:szCs w:val="28"/>
        </w:rPr>
      </w:pPr>
    </w:p>
    <w:sectPr w:rsidR="002F1A68" w:rsidRPr="001163BA" w:rsidSect="001D126A">
      <w:pgSz w:w="16839" w:h="11907" w:orient="landscape" w:code="9"/>
      <w:pgMar w:top="539" w:right="1230" w:bottom="1134" w:left="1440" w:header="902" w:footer="323"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C9" w:rsidRDefault="005454C9">
      <w:r>
        <w:separator/>
      </w:r>
    </w:p>
  </w:endnote>
  <w:endnote w:type="continuationSeparator" w:id="0">
    <w:p w:rsidR="005454C9" w:rsidRDefault="00545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C9" w:rsidRDefault="005454C9">
      <w:r>
        <w:separator/>
      </w:r>
    </w:p>
  </w:footnote>
  <w:footnote w:type="continuationSeparator" w:id="0">
    <w:p w:rsidR="005454C9" w:rsidRDefault="00545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3E0A"/>
    <w:multiLevelType w:val="singleLevel"/>
    <w:tmpl w:val="8C146698"/>
    <w:lvl w:ilvl="0">
      <w:start w:val="1"/>
      <w:numFmt w:val="decimal"/>
      <w:lvlText w:val="%1."/>
      <w:lvlJc w:val="left"/>
      <w:pPr>
        <w:tabs>
          <w:tab w:val="num" w:pos="240"/>
        </w:tabs>
        <w:ind w:left="240" w:hanging="240"/>
      </w:pPr>
      <w:rPr>
        <w:rFonts w:hint="eastAsia"/>
      </w:rPr>
    </w:lvl>
  </w:abstractNum>
  <w:abstractNum w:abstractNumId="1">
    <w:nsid w:val="35B34018"/>
    <w:multiLevelType w:val="singleLevel"/>
    <w:tmpl w:val="1242E49C"/>
    <w:lvl w:ilvl="0">
      <w:start w:val="1"/>
      <w:numFmt w:val="decimal"/>
      <w:lvlText w:val="%1."/>
      <w:lvlJc w:val="left"/>
      <w:pPr>
        <w:tabs>
          <w:tab w:val="num" w:pos="240"/>
        </w:tabs>
        <w:ind w:left="240" w:hanging="240"/>
      </w:pPr>
      <w:rPr>
        <w:rFonts w:hint="eastAsia"/>
      </w:rPr>
    </w:lvl>
  </w:abstractNum>
  <w:abstractNum w:abstractNumId="2">
    <w:nsid w:val="3FA01C51"/>
    <w:multiLevelType w:val="singleLevel"/>
    <w:tmpl w:val="0212CDEC"/>
    <w:lvl w:ilvl="0">
      <w:start w:val="1"/>
      <w:numFmt w:val="decimal"/>
      <w:lvlText w:val="%1."/>
      <w:lvlJc w:val="left"/>
      <w:pPr>
        <w:tabs>
          <w:tab w:val="num" w:pos="274"/>
        </w:tabs>
        <w:ind w:left="274" w:hanging="240"/>
      </w:pPr>
      <w:rPr>
        <w:rFonts w:hint="eastAsia"/>
      </w:rPr>
    </w:lvl>
  </w:abstractNum>
  <w:abstractNum w:abstractNumId="3">
    <w:nsid w:val="4A8B00A2"/>
    <w:multiLevelType w:val="hybridMultilevel"/>
    <w:tmpl w:val="ECA8A6AC"/>
    <w:lvl w:ilvl="0" w:tplc="FC749F2C">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ADD3640"/>
    <w:multiLevelType w:val="singleLevel"/>
    <w:tmpl w:val="C3121464"/>
    <w:lvl w:ilvl="0">
      <w:start w:val="1"/>
      <w:numFmt w:val="decimal"/>
      <w:lvlText w:val="%1."/>
      <w:lvlJc w:val="left"/>
      <w:pPr>
        <w:tabs>
          <w:tab w:val="num" w:pos="274"/>
        </w:tabs>
        <w:ind w:left="274" w:hanging="240"/>
      </w:pPr>
      <w:rPr>
        <w:rFonts w:hint="eastAsia"/>
      </w:rPr>
    </w:lvl>
  </w:abstractNum>
  <w:abstractNum w:abstractNumId="5">
    <w:nsid w:val="4FF23301"/>
    <w:multiLevelType w:val="singleLevel"/>
    <w:tmpl w:val="F9FCBD94"/>
    <w:lvl w:ilvl="0">
      <w:numFmt w:val="bullet"/>
      <w:lvlText w:val="※"/>
      <w:lvlJc w:val="left"/>
      <w:pPr>
        <w:tabs>
          <w:tab w:val="num" w:pos="360"/>
        </w:tabs>
        <w:ind w:left="360" w:hanging="360"/>
      </w:pPr>
      <w:rPr>
        <w:rFonts w:ascii="標楷體" w:eastAsia="標楷體" w:hAnsi="Times New Roman" w:hint="eastAsia"/>
      </w:rPr>
    </w:lvl>
  </w:abstractNum>
  <w:abstractNum w:abstractNumId="6">
    <w:nsid w:val="7F4C606D"/>
    <w:multiLevelType w:val="singleLevel"/>
    <w:tmpl w:val="22E63054"/>
    <w:lvl w:ilvl="0">
      <w:start w:val="1"/>
      <w:numFmt w:val="decimal"/>
      <w:lvlText w:val="%1."/>
      <w:lvlJc w:val="left"/>
      <w:pPr>
        <w:tabs>
          <w:tab w:val="num" w:pos="274"/>
        </w:tabs>
        <w:ind w:left="274" w:hanging="240"/>
      </w:pPr>
      <w:rPr>
        <w:rFonts w:hint="eastAsia"/>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60"/>
  <w:drawingGridVerticalSpacing w:val="435"/>
  <w:displayHorizontalDrawingGridEvery w:val="0"/>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C31BE"/>
    <w:rsid w:val="000071FB"/>
    <w:rsid w:val="000279AE"/>
    <w:rsid w:val="000339FB"/>
    <w:rsid w:val="000372B8"/>
    <w:rsid w:val="000452A6"/>
    <w:rsid w:val="00045969"/>
    <w:rsid w:val="00066F60"/>
    <w:rsid w:val="00080216"/>
    <w:rsid w:val="00080C2B"/>
    <w:rsid w:val="000B0C07"/>
    <w:rsid w:val="000B62E7"/>
    <w:rsid w:val="000E6BCC"/>
    <w:rsid w:val="001163BA"/>
    <w:rsid w:val="0011683C"/>
    <w:rsid w:val="00117B87"/>
    <w:rsid w:val="00130383"/>
    <w:rsid w:val="001611E1"/>
    <w:rsid w:val="001A0C7C"/>
    <w:rsid w:val="001C6097"/>
    <w:rsid w:val="001D126A"/>
    <w:rsid w:val="001D2559"/>
    <w:rsid w:val="001D740E"/>
    <w:rsid w:val="00221F4B"/>
    <w:rsid w:val="00230654"/>
    <w:rsid w:val="00230DF3"/>
    <w:rsid w:val="00260A98"/>
    <w:rsid w:val="002620B3"/>
    <w:rsid w:val="00280C61"/>
    <w:rsid w:val="002823F0"/>
    <w:rsid w:val="002C6E15"/>
    <w:rsid w:val="002E43F8"/>
    <w:rsid w:val="002F1A68"/>
    <w:rsid w:val="0030157F"/>
    <w:rsid w:val="00350072"/>
    <w:rsid w:val="003543C2"/>
    <w:rsid w:val="003A1516"/>
    <w:rsid w:val="003A162E"/>
    <w:rsid w:val="003B4861"/>
    <w:rsid w:val="003D502B"/>
    <w:rsid w:val="003F60FB"/>
    <w:rsid w:val="0041593E"/>
    <w:rsid w:val="00423E79"/>
    <w:rsid w:val="004578BD"/>
    <w:rsid w:val="00477C3F"/>
    <w:rsid w:val="00492949"/>
    <w:rsid w:val="004E148C"/>
    <w:rsid w:val="004F6485"/>
    <w:rsid w:val="0052224C"/>
    <w:rsid w:val="005454C9"/>
    <w:rsid w:val="005A6D5F"/>
    <w:rsid w:val="005C13C3"/>
    <w:rsid w:val="005C3F09"/>
    <w:rsid w:val="00642118"/>
    <w:rsid w:val="00651097"/>
    <w:rsid w:val="00651E58"/>
    <w:rsid w:val="00654556"/>
    <w:rsid w:val="00665A6F"/>
    <w:rsid w:val="006E6BBF"/>
    <w:rsid w:val="006F3E52"/>
    <w:rsid w:val="006F440D"/>
    <w:rsid w:val="00792CE9"/>
    <w:rsid w:val="007D21D8"/>
    <w:rsid w:val="007D60BB"/>
    <w:rsid w:val="0083332A"/>
    <w:rsid w:val="00843353"/>
    <w:rsid w:val="008478CB"/>
    <w:rsid w:val="008C6A84"/>
    <w:rsid w:val="00934F55"/>
    <w:rsid w:val="0094520D"/>
    <w:rsid w:val="00A03663"/>
    <w:rsid w:val="00A63B2B"/>
    <w:rsid w:val="00AA6696"/>
    <w:rsid w:val="00AB15BF"/>
    <w:rsid w:val="00AB78A1"/>
    <w:rsid w:val="00AC5060"/>
    <w:rsid w:val="00AE1ADD"/>
    <w:rsid w:val="00AF10FC"/>
    <w:rsid w:val="00B60DAC"/>
    <w:rsid w:val="00B7761C"/>
    <w:rsid w:val="00B83160"/>
    <w:rsid w:val="00B9062A"/>
    <w:rsid w:val="00BA4233"/>
    <w:rsid w:val="00BC31BE"/>
    <w:rsid w:val="00BD7A5C"/>
    <w:rsid w:val="00BE51D0"/>
    <w:rsid w:val="00C03728"/>
    <w:rsid w:val="00C03C14"/>
    <w:rsid w:val="00C54DFC"/>
    <w:rsid w:val="00C7158C"/>
    <w:rsid w:val="00C72BBB"/>
    <w:rsid w:val="00C75D39"/>
    <w:rsid w:val="00C819A3"/>
    <w:rsid w:val="00CA157B"/>
    <w:rsid w:val="00CC61B5"/>
    <w:rsid w:val="00D169C9"/>
    <w:rsid w:val="00D25891"/>
    <w:rsid w:val="00D350E4"/>
    <w:rsid w:val="00D6018B"/>
    <w:rsid w:val="00D65A91"/>
    <w:rsid w:val="00D81D99"/>
    <w:rsid w:val="00D867EB"/>
    <w:rsid w:val="00D926D9"/>
    <w:rsid w:val="00DA2B89"/>
    <w:rsid w:val="00DE5730"/>
    <w:rsid w:val="00DF265C"/>
    <w:rsid w:val="00DF785F"/>
    <w:rsid w:val="00E07072"/>
    <w:rsid w:val="00E4259B"/>
    <w:rsid w:val="00E477AB"/>
    <w:rsid w:val="00E76B3A"/>
    <w:rsid w:val="00EC356D"/>
    <w:rsid w:val="00ED40E3"/>
    <w:rsid w:val="00ED7CAE"/>
    <w:rsid w:val="00EF1F2F"/>
    <w:rsid w:val="00EF4F22"/>
    <w:rsid w:val="00F1080E"/>
    <w:rsid w:val="00F40663"/>
    <w:rsid w:val="00F84801"/>
    <w:rsid w:val="00F85E9F"/>
    <w:rsid w:val="00FC506E"/>
    <w:rsid w:val="00FE7B7D"/>
    <w:rsid w:val="00FF68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A91"/>
    <w:pPr>
      <w:widowControl w:val="0"/>
    </w:pPr>
    <w:rPr>
      <w:rFonts w:ascii="標楷體" w:eastAsia="標楷體"/>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5A91"/>
    <w:pPr>
      <w:tabs>
        <w:tab w:val="center" w:pos="4153"/>
        <w:tab w:val="right" w:pos="8306"/>
      </w:tabs>
      <w:snapToGrid w:val="0"/>
    </w:pPr>
    <w:rPr>
      <w:sz w:val="20"/>
    </w:rPr>
  </w:style>
  <w:style w:type="paragraph" w:styleId="a4">
    <w:name w:val="footer"/>
    <w:basedOn w:val="a"/>
    <w:rsid w:val="00D65A91"/>
    <w:pPr>
      <w:tabs>
        <w:tab w:val="center" w:pos="4153"/>
        <w:tab w:val="right" w:pos="8306"/>
      </w:tabs>
      <w:snapToGrid w:val="0"/>
    </w:pPr>
    <w:rPr>
      <w:sz w:val="20"/>
    </w:rPr>
  </w:style>
  <w:style w:type="paragraph" w:styleId="a5">
    <w:name w:val="Body Text"/>
    <w:basedOn w:val="a"/>
    <w:rsid w:val="00D65A91"/>
    <w:pPr>
      <w:jc w:val="center"/>
    </w:pPr>
    <w:rPr>
      <w:rFonts w:ascii="Times New Roman"/>
      <w:sz w:val="24"/>
    </w:rPr>
  </w:style>
  <w:style w:type="character" w:styleId="a6">
    <w:name w:val="Hyperlink"/>
    <w:rsid w:val="00D65A91"/>
    <w:rPr>
      <w:color w:val="0000FF"/>
      <w:u w:val="single"/>
    </w:rPr>
  </w:style>
  <w:style w:type="paragraph" w:styleId="2">
    <w:name w:val="Body Text 2"/>
    <w:basedOn w:val="a"/>
    <w:rsid w:val="00D65A91"/>
    <w:rPr>
      <w:rFonts w:ascii="Times New Roman"/>
      <w:color w:val="0000FF"/>
      <w:sz w:val="24"/>
    </w:rPr>
  </w:style>
  <w:style w:type="paragraph" w:styleId="Web">
    <w:name w:val="Normal (Web)"/>
    <w:basedOn w:val="a"/>
    <w:rsid w:val="00D65A91"/>
    <w:pPr>
      <w:widowControl/>
      <w:spacing w:before="100" w:beforeAutospacing="1" w:after="100" w:afterAutospacing="1"/>
    </w:pPr>
    <w:rPr>
      <w:rFonts w:ascii="Arial Unicode MS" w:eastAsia="Arial Unicode MS" w:hAnsi="Arial Unicode MS" w:cs="Arial Unicode MS"/>
      <w:kern w:val="0"/>
      <w:sz w:val="24"/>
      <w:szCs w:val="24"/>
    </w:rPr>
  </w:style>
  <w:style w:type="character" w:styleId="HTML">
    <w:name w:val="HTML Typewriter"/>
    <w:rsid w:val="00D65A91"/>
    <w:rPr>
      <w:rFonts w:ascii="Arial Unicode MS" w:eastAsia="Arial Unicode MS" w:hAnsi="Arial Unicode MS" w:cs="Arial Unicode MS"/>
      <w:sz w:val="20"/>
      <w:szCs w:val="20"/>
    </w:rPr>
  </w:style>
  <w:style w:type="character" w:styleId="a7">
    <w:name w:val="FollowedHyperlink"/>
    <w:rsid w:val="00D65A91"/>
    <w:rPr>
      <w:color w:val="800080"/>
      <w:u w:val="single"/>
    </w:rPr>
  </w:style>
  <w:style w:type="character" w:styleId="a8">
    <w:name w:val="Strong"/>
    <w:qFormat/>
    <w:rsid w:val="00D65A91"/>
    <w:rPr>
      <w:b/>
      <w:bCs/>
    </w:rPr>
  </w:style>
</w:styles>
</file>

<file path=word/webSettings.xml><?xml version="1.0" encoding="utf-8"?>
<w:webSettings xmlns:r="http://schemas.openxmlformats.org/officeDocument/2006/relationships" xmlns:w="http://schemas.openxmlformats.org/wordprocessingml/2006/main">
  <w:divs>
    <w:div w:id="80303092">
      <w:bodyDiv w:val="1"/>
      <w:marLeft w:val="0"/>
      <w:marRight w:val="0"/>
      <w:marTop w:val="0"/>
      <w:marBottom w:val="0"/>
      <w:divBdr>
        <w:top w:val="none" w:sz="0" w:space="0" w:color="auto"/>
        <w:left w:val="none" w:sz="0" w:space="0" w:color="auto"/>
        <w:bottom w:val="none" w:sz="0" w:space="0" w:color="auto"/>
        <w:right w:val="none" w:sz="0" w:space="0" w:color="auto"/>
      </w:divBdr>
    </w:div>
    <w:div w:id="424568916">
      <w:bodyDiv w:val="1"/>
      <w:marLeft w:val="0"/>
      <w:marRight w:val="0"/>
      <w:marTop w:val="0"/>
      <w:marBottom w:val="0"/>
      <w:divBdr>
        <w:top w:val="none" w:sz="0" w:space="0" w:color="auto"/>
        <w:left w:val="none" w:sz="0" w:space="0" w:color="auto"/>
        <w:bottom w:val="none" w:sz="0" w:space="0" w:color="auto"/>
        <w:right w:val="none" w:sz="0" w:space="0" w:color="auto"/>
      </w:divBdr>
    </w:div>
    <w:div w:id="593319114">
      <w:bodyDiv w:val="1"/>
      <w:marLeft w:val="0"/>
      <w:marRight w:val="0"/>
      <w:marTop w:val="0"/>
      <w:marBottom w:val="0"/>
      <w:divBdr>
        <w:top w:val="none" w:sz="0" w:space="0" w:color="auto"/>
        <w:left w:val="none" w:sz="0" w:space="0" w:color="auto"/>
        <w:bottom w:val="none" w:sz="0" w:space="0" w:color="auto"/>
        <w:right w:val="none" w:sz="0" w:space="0" w:color="auto"/>
      </w:divBdr>
    </w:div>
    <w:div w:id="789324936">
      <w:bodyDiv w:val="1"/>
      <w:marLeft w:val="0"/>
      <w:marRight w:val="0"/>
      <w:marTop w:val="0"/>
      <w:marBottom w:val="0"/>
      <w:divBdr>
        <w:top w:val="none" w:sz="0" w:space="0" w:color="auto"/>
        <w:left w:val="none" w:sz="0" w:space="0" w:color="auto"/>
        <w:bottom w:val="none" w:sz="0" w:space="0" w:color="auto"/>
        <w:right w:val="none" w:sz="0" w:space="0" w:color="auto"/>
      </w:divBdr>
    </w:div>
    <w:div w:id="982854577">
      <w:bodyDiv w:val="1"/>
      <w:marLeft w:val="0"/>
      <w:marRight w:val="0"/>
      <w:marTop w:val="0"/>
      <w:marBottom w:val="0"/>
      <w:divBdr>
        <w:top w:val="none" w:sz="0" w:space="0" w:color="auto"/>
        <w:left w:val="none" w:sz="0" w:space="0" w:color="auto"/>
        <w:bottom w:val="none" w:sz="0" w:space="0" w:color="auto"/>
        <w:right w:val="none" w:sz="0" w:space="0" w:color="auto"/>
      </w:divBdr>
    </w:div>
    <w:div w:id="1046216887">
      <w:bodyDiv w:val="1"/>
      <w:marLeft w:val="0"/>
      <w:marRight w:val="0"/>
      <w:marTop w:val="0"/>
      <w:marBottom w:val="0"/>
      <w:divBdr>
        <w:top w:val="none" w:sz="0" w:space="0" w:color="auto"/>
        <w:left w:val="none" w:sz="0" w:space="0" w:color="auto"/>
        <w:bottom w:val="none" w:sz="0" w:space="0" w:color="auto"/>
        <w:right w:val="none" w:sz="0" w:space="0" w:color="auto"/>
      </w:divBdr>
    </w:div>
    <w:div w:id="1367094881">
      <w:bodyDiv w:val="1"/>
      <w:marLeft w:val="0"/>
      <w:marRight w:val="0"/>
      <w:marTop w:val="0"/>
      <w:marBottom w:val="0"/>
      <w:divBdr>
        <w:top w:val="none" w:sz="0" w:space="0" w:color="auto"/>
        <w:left w:val="none" w:sz="0" w:space="0" w:color="auto"/>
        <w:bottom w:val="none" w:sz="0" w:space="0" w:color="auto"/>
        <w:right w:val="none" w:sz="0" w:space="0" w:color="auto"/>
      </w:divBdr>
    </w:div>
    <w:div w:id="1444151939">
      <w:bodyDiv w:val="1"/>
      <w:marLeft w:val="0"/>
      <w:marRight w:val="0"/>
      <w:marTop w:val="0"/>
      <w:marBottom w:val="0"/>
      <w:divBdr>
        <w:top w:val="none" w:sz="0" w:space="0" w:color="auto"/>
        <w:left w:val="none" w:sz="0" w:space="0" w:color="auto"/>
        <w:bottom w:val="none" w:sz="0" w:space="0" w:color="auto"/>
        <w:right w:val="none" w:sz="0" w:space="0" w:color="auto"/>
      </w:divBdr>
    </w:div>
    <w:div w:id="1564562571">
      <w:bodyDiv w:val="1"/>
      <w:marLeft w:val="0"/>
      <w:marRight w:val="0"/>
      <w:marTop w:val="0"/>
      <w:marBottom w:val="0"/>
      <w:divBdr>
        <w:top w:val="none" w:sz="0" w:space="0" w:color="auto"/>
        <w:left w:val="none" w:sz="0" w:space="0" w:color="auto"/>
        <w:bottom w:val="none" w:sz="0" w:space="0" w:color="auto"/>
        <w:right w:val="none" w:sz="0" w:space="0" w:color="auto"/>
      </w:divBdr>
    </w:div>
    <w:div w:id="1595868389">
      <w:bodyDiv w:val="1"/>
      <w:marLeft w:val="0"/>
      <w:marRight w:val="0"/>
      <w:marTop w:val="0"/>
      <w:marBottom w:val="0"/>
      <w:divBdr>
        <w:top w:val="none" w:sz="0" w:space="0" w:color="auto"/>
        <w:left w:val="none" w:sz="0" w:space="0" w:color="auto"/>
        <w:bottom w:val="none" w:sz="0" w:space="0" w:color="auto"/>
        <w:right w:val="none" w:sz="0" w:space="0" w:color="auto"/>
      </w:divBdr>
    </w:div>
    <w:div w:id="1643652510">
      <w:bodyDiv w:val="1"/>
      <w:marLeft w:val="0"/>
      <w:marRight w:val="0"/>
      <w:marTop w:val="0"/>
      <w:marBottom w:val="0"/>
      <w:divBdr>
        <w:top w:val="none" w:sz="0" w:space="0" w:color="auto"/>
        <w:left w:val="none" w:sz="0" w:space="0" w:color="auto"/>
        <w:bottom w:val="none" w:sz="0" w:space="0" w:color="auto"/>
        <w:right w:val="none" w:sz="0" w:space="0" w:color="auto"/>
      </w:divBdr>
    </w:div>
    <w:div w:id="1734548625">
      <w:bodyDiv w:val="1"/>
      <w:marLeft w:val="0"/>
      <w:marRight w:val="0"/>
      <w:marTop w:val="0"/>
      <w:marBottom w:val="0"/>
      <w:divBdr>
        <w:top w:val="none" w:sz="0" w:space="0" w:color="auto"/>
        <w:left w:val="none" w:sz="0" w:space="0" w:color="auto"/>
        <w:bottom w:val="none" w:sz="0" w:space="0" w:color="auto"/>
        <w:right w:val="none" w:sz="0" w:space="0" w:color="auto"/>
      </w:divBdr>
    </w:div>
    <w:div w:id="1740129209">
      <w:bodyDiv w:val="1"/>
      <w:marLeft w:val="0"/>
      <w:marRight w:val="0"/>
      <w:marTop w:val="0"/>
      <w:marBottom w:val="0"/>
      <w:divBdr>
        <w:top w:val="none" w:sz="0" w:space="0" w:color="auto"/>
        <w:left w:val="none" w:sz="0" w:space="0" w:color="auto"/>
        <w:bottom w:val="none" w:sz="0" w:space="0" w:color="auto"/>
        <w:right w:val="none" w:sz="0" w:space="0" w:color="auto"/>
      </w:divBdr>
    </w:div>
    <w:div w:id="1874536136">
      <w:bodyDiv w:val="1"/>
      <w:marLeft w:val="0"/>
      <w:marRight w:val="0"/>
      <w:marTop w:val="0"/>
      <w:marBottom w:val="0"/>
      <w:divBdr>
        <w:top w:val="none" w:sz="0" w:space="0" w:color="auto"/>
        <w:left w:val="none" w:sz="0" w:space="0" w:color="auto"/>
        <w:bottom w:val="none" w:sz="0" w:space="0" w:color="auto"/>
        <w:right w:val="none" w:sz="0" w:space="0" w:color="auto"/>
      </w:divBdr>
    </w:div>
    <w:div w:id="1920943959">
      <w:bodyDiv w:val="1"/>
      <w:marLeft w:val="0"/>
      <w:marRight w:val="0"/>
      <w:marTop w:val="0"/>
      <w:marBottom w:val="0"/>
      <w:divBdr>
        <w:top w:val="none" w:sz="0" w:space="0" w:color="auto"/>
        <w:left w:val="none" w:sz="0" w:space="0" w:color="auto"/>
        <w:bottom w:val="none" w:sz="0" w:space="0" w:color="auto"/>
        <w:right w:val="none" w:sz="0" w:space="0" w:color="auto"/>
      </w:divBdr>
    </w:div>
    <w:div w:id="1939176870">
      <w:bodyDiv w:val="1"/>
      <w:marLeft w:val="0"/>
      <w:marRight w:val="0"/>
      <w:marTop w:val="0"/>
      <w:marBottom w:val="0"/>
      <w:divBdr>
        <w:top w:val="none" w:sz="0" w:space="0" w:color="auto"/>
        <w:left w:val="none" w:sz="0" w:space="0" w:color="auto"/>
        <w:bottom w:val="none" w:sz="0" w:space="0" w:color="auto"/>
        <w:right w:val="none" w:sz="0" w:space="0" w:color="auto"/>
      </w:divBdr>
    </w:div>
    <w:div w:id="1950577151">
      <w:bodyDiv w:val="1"/>
      <w:marLeft w:val="0"/>
      <w:marRight w:val="0"/>
      <w:marTop w:val="0"/>
      <w:marBottom w:val="0"/>
      <w:divBdr>
        <w:top w:val="none" w:sz="0" w:space="0" w:color="auto"/>
        <w:left w:val="none" w:sz="0" w:space="0" w:color="auto"/>
        <w:bottom w:val="none" w:sz="0" w:space="0" w:color="auto"/>
        <w:right w:val="none" w:sz="0" w:space="0" w:color="auto"/>
      </w:divBdr>
    </w:div>
    <w:div w:id="1953781928">
      <w:bodyDiv w:val="1"/>
      <w:marLeft w:val="0"/>
      <w:marRight w:val="0"/>
      <w:marTop w:val="0"/>
      <w:marBottom w:val="0"/>
      <w:divBdr>
        <w:top w:val="none" w:sz="0" w:space="0" w:color="auto"/>
        <w:left w:val="none" w:sz="0" w:space="0" w:color="auto"/>
        <w:bottom w:val="none" w:sz="0" w:space="0" w:color="auto"/>
        <w:right w:val="none" w:sz="0" w:space="0" w:color="auto"/>
      </w:divBdr>
    </w:div>
    <w:div w:id="20181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4E3D-075E-4A9D-B9DE-A750FC4C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180</Words>
  <Characters>1027</Characters>
  <Application>Microsoft Office Word</Application>
  <DocSecurity>0</DocSecurity>
  <Lines>8</Lines>
  <Paragraphs>2</Paragraphs>
  <ScaleCrop>false</ScaleCrop>
  <Company>石磐公關</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決賽評審聯繫報告20030414</dc:title>
  <dc:creator>Grace</dc:creator>
  <cp:lastModifiedBy>若魚</cp:lastModifiedBy>
  <cp:revision>3</cp:revision>
  <cp:lastPrinted>2006-06-03T09:33:00Z</cp:lastPrinted>
  <dcterms:created xsi:type="dcterms:W3CDTF">2020-07-18T07:35:00Z</dcterms:created>
  <dcterms:modified xsi:type="dcterms:W3CDTF">2020-07-18T07:50:00Z</dcterms:modified>
</cp:coreProperties>
</file>